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6"/>
      </w:tblGrid>
      <w:tr w:rsidR="00BB2ACC" w:rsidRPr="00BB2ACC" w:rsidTr="00F532E6">
        <w:trPr>
          <w:trHeight w:val="1021"/>
        </w:trPr>
        <w:tc>
          <w:tcPr>
            <w:tcW w:w="1544" w:type="pct"/>
            <w:hideMark/>
          </w:tcPr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</w:pPr>
            <w:r w:rsidRPr="00BB2ACC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  <w:t>ỦY BAN NHÂN DÂN</w:t>
            </w:r>
          </w:p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IR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jTtSERwCAAA3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BB2ACC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  <w:t>TỈNH ĐỒNG NAI</w:t>
            </w:r>
          </w:p>
        </w:tc>
        <w:tc>
          <w:tcPr>
            <w:tcW w:w="515" w:type="pct"/>
          </w:tcPr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</w:pPr>
          </w:p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highlight w:val="white"/>
                <w:lang w:val="en-US"/>
              </w:rPr>
            </w:pPr>
          </w:p>
        </w:tc>
        <w:tc>
          <w:tcPr>
            <w:tcW w:w="2941" w:type="pct"/>
            <w:hideMark/>
          </w:tcPr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</w:pPr>
            <w:r w:rsidRPr="00BB2ACC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  <w:t>CỘNG HÒA XÃ HỘI CHỦ NGHĨA VIỆT NAM</w:t>
            </w:r>
          </w:p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236854</wp:posOffset>
                      </wp:positionV>
                      <wp:extent cx="2143125" cy="0"/>
                      <wp:effectExtent l="0" t="0" r="952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35pt,18.65pt" to="223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B2ACC">
              <w:rPr>
                <w:rFonts w:ascii="Times New Roman" w:eastAsia="PMingLiU" w:hAnsi="Times New Roman" w:cs="Times New Roman"/>
                <w:b/>
                <w:sz w:val="28"/>
                <w:szCs w:val="28"/>
                <w:highlight w:val="white"/>
                <w:lang w:val="en-US"/>
              </w:rPr>
              <w:t>Độc lập - Tự do - Hạnh phúc</w:t>
            </w:r>
          </w:p>
        </w:tc>
      </w:tr>
      <w:tr w:rsidR="00BB2ACC" w:rsidRPr="00BB2ACC" w:rsidTr="00F532E6">
        <w:trPr>
          <w:trHeight w:val="20"/>
        </w:trPr>
        <w:tc>
          <w:tcPr>
            <w:tcW w:w="1544" w:type="pct"/>
            <w:hideMark/>
          </w:tcPr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</w:pPr>
            <w:r w:rsidRPr="00BB2ACC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  <w:lang w:val="en-US"/>
              </w:rPr>
              <w:t>Số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  <w:lang w:val="en-US"/>
              </w:rPr>
              <w:t>: 60</w:t>
            </w:r>
            <w:r w:rsidRPr="00BB2ACC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  <w:lang w:val="en-US"/>
              </w:rPr>
              <w:t>/2022/QĐ-UBND</w:t>
            </w:r>
          </w:p>
        </w:tc>
        <w:tc>
          <w:tcPr>
            <w:tcW w:w="515" w:type="pct"/>
          </w:tcPr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2941" w:type="pct"/>
            <w:hideMark/>
          </w:tcPr>
          <w:p w:rsidR="00BB2ACC" w:rsidRPr="00BB2ACC" w:rsidRDefault="00BB2ACC" w:rsidP="00BB2ACC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  <w:lang w:val="en-US"/>
              </w:rPr>
            </w:pPr>
            <w:r w:rsidRPr="00BB2ACC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  <w:lang w:val="en-US"/>
              </w:rPr>
              <w:t>Đồng Nai, ngày 2</w:t>
            </w:r>
            <w:r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  <w:lang w:val="en-US"/>
              </w:rPr>
              <w:t>7</w:t>
            </w:r>
            <w:r w:rsidRPr="00BB2ACC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  <w:lang w:val="en-US"/>
              </w:rPr>
              <w:t xml:space="preserve"> tháng 12 năm 2022</w:t>
            </w:r>
          </w:p>
        </w:tc>
      </w:tr>
    </w:tbl>
    <w:p w:rsidR="00523572" w:rsidRPr="00BB2ACC" w:rsidRDefault="00523572" w:rsidP="00BB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3572" w:rsidRPr="00BB2ACC" w:rsidRDefault="00523572" w:rsidP="00BB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b/>
          <w:sz w:val="28"/>
          <w:szCs w:val="28"/>
          <w:lang w:val="en-US"/>
        </w:rPr>
        <w:t>QUYẾT ĐỊNH</w:t>
      </w:r>
    </w:p>
    <w:p w:rsidR="00523572" w:rsidRPr="00BB2ACC" w:rsidRDefault="00523572" w:rsidP="00BB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b/>
          <w:sz w:val="28"/>
          <w:szCs w:val="28"/>
          <w:lang w:val="en-US"/>
        </w:rPr>
        <w:t>Ban hành Quy định quản lý hành lang bảo vệ nguồn nước</w:t>
      </w:r>
    </w:p>
    <w:p w:rsidR="00523572" w:rsidRPr="00BB2ACC" w:rsidRDefault="00523572" w:rsidP="00BB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b/>
          <w:sz w:val="28"/>
          <w:szCs w:val="28"/>
          <w:lang w:val="en-US"/>
        </w:rPr>
        <w:t>trên địa bàn tỉnh Đồng Nai</w:t>
      </w:r>
    </w:p>
    <w:p w:rsidR="00BB2ACC" w:rsidRDefault="00BB2ACC" w:rsidP="00BB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36830</wp:posOffset>
                </wp:positionV>
                <wp:extent cx="14605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pt,2.9pt" to="302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" strokecolor="#4579b8 [3044]"/>
            </w:pict>
          </mc:Fallback>
        </mc:AlternateContent>
      </w:r>
    </w:p>
    <w:p w:rsidR="00523572" w:rsidRPr="00BB2ACC" w:rsidRDefault="00523572" w:rsidP="00BB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b/>
          <w:sz w:val="28"/>
          <w:szCs w:val="28"/>
          <w:lang w:val="en-US"/>
        </w:rPr>
        <w:t>ỦY BAN NHÂN DÂN TỈNH ĐỒNG NAI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Luật Tổ chức chính quyền địa phương ngày 19 tháng 6 năm 2015;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Luậ</w:t>
      </w:r>
      <w:r w:rsidR="00BB2ACC">
        <w:rPr>
          <w:rFonts w:ascii="Times New Roman" w:hAnsi="Times New Roman" w:cs="Times New Roman"/>
          <w:i/>
          <w:sz w:val="28"/>
          <w:szCs w:val="28"/>
          <w:lang w:val="en-US"/>
        </w:rPr>
        <w:t>t s</w:t>
      </w: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ửa đổi, bổ sung một số điều của Luật Tổ chức Chính phủ và Luật Tổ chức chính quyền địa phương ngày 22 tháng 11 năm 2019;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Luật Ban hành văn bản quy phạm pháp luật ngày 22 tháng 6 năm 2015;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Luậ</w:t>
      </w:r>
      <w:r w:rsidR="00BB2ACC">
        <w:rPr>
          <w:rFonts w:ascii="Times New Roman" w:hAnsi="Times New Roman" w:cs="Times New Roman"/>
          <w:i/>
          <w:sz w:val="28"/>
          <w:szCs w:val="28"/>
          <w:lang w:val="en-US"/>
        </w:rPr>
        <w:t>t s</w:t>
      </w: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ửa đổi, bổ sung một số điều của Luật Ban hành văn bản quy phạm pháp luật ngày 18 tháng 6 năm 2020;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Luật Tài nguyên nước ngày 21 tháng 6 năm 2012;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Luật Đất đai ngày 29 tháng 11 năm 2013</w:t>
      </w:r>
      <w:r w:rsidRPr="00BB2AC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;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Luật Thủy lợi ngày 19 tháng 6 năm 2017;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Nghị định số 43/2015/NĐ-CP ngày 06 tháng 5 năm 2015 của Chính phủ</w:t>
      </w:r>
      <w:r w:rsidR="00A7163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quy định lập, quản lý hành lang bảo vệ nguồn nước;</w:t>
      </w:r>
    </w:p>
    <w:p w:rsidR="00523572" w:rsidRPr="00BB2ACC" w:rsidRDefault="00523572" w:rsidP="00BB2ACC">
      <w:pPr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Căn cứ Nghị định số 114/2018/NĐ-CP ngày 04 tháng 9 năm 2018 của Chính phủ về việc quản lý an toàn đập, hồ chứa nước;</w:t>
      </w:r>
    </w:p>
    <w:p w:rsidR="00523572" w:rsidRPr="00BB2ACC" w:rsidRDefault="00523572" w:rsidP="00BB2ACC">
      <w:pPr>
        <w:keepNext/>
        <w:spacing w:before="16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Theo đề nghị của Giám đốc Sở Tài nguyên và Môi trường tại Tờ trình số 1090/TTr-STNMT ngày </w:t>
      </w:r>
      <w:bookmarkStart w:id="0" w:name="_GoBack"/>
      <w:bookmarkEnd w:id="0"/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14 tháng 12 năm 2021</w:t>
      </w:r>
      <w:r w:rsidR="00F40E94" w:rsidRPr="00BB2ACC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BB2ACC">
        <w:rPr>
          <w:rFonts w:ascii="Times New Roman" w:hAnsi="Times New Roman" w:cs="Times New Roman"/>
          <w:i/>
          <w:sz w:val="28"/>
          <w:szCs w:val="28"/>
          <w:lang w:val="en-US"/>
        </w:rPr>
        <w:t>Văn bản số 483/STNMT-TNN,KS&amp;BĐKH ngày 18 tháng 01 năm 2022</w:t>
      </w:r>
      <w:r w:rsidR="00F40E94" w:rsidRPr="00BB2AC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và Tờ trình số 872/TTr-STNMT ngày 08 tháng 12 năm 2022</w:t>
      </w:r>
      <w:r w:rsidRPr="00BB2ACC">
        <w:rPr>
          <w:rFonts w:ascii="Times New Roman" w:hAnsi="Times New Roman" w:cs="Times New Roman"/>
          <w:bCs/>
          <w:i/>
          <w:sz w:val="28"/>
          <w:szCs w:val="28"/>
          <w:lang w:val="en-US"/>
        </w:rPr>
        <w:t>.</w:t>
      </w:r>
    </w:p>
    <w:p w:rsidR="00523572" w:rsidRPr="00BB2ACC" w:rsidRDefault="00523572" w:rsidP="00BB2ACC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b/>
          <w:sz w:val="28"/>
          <w:szCs w:val="28"/>
          <w:lang w:val="en-US"/>
        </w:rPr>
        <w:t>QUYẾT ĐỊNH:</w:t>
      </w:r>
    </w:p>
    <w:p w:rsidR="00523572" w:rsidRPr="00BB2ACC" w:rsidRDefault="00523572" w:rsidP="00BB2ACC">
      <w:pPr>
        <w:tabs>
          <w:tab w:val="left" w:pos="851"/>
        </w:tabs>
        <w:spacing w:before="14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2A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Điều 1. </w:t>
      </w:r>
      <w:r w:rsidRPr="00BB2ACC">
        <w:rPr>
          <w:rFonts w:ascii="Times New Roman" w:hAnsi="Times New Roman" w:cs="Times New Roman"/>
          <w:sz w:val="28"/>
          <w:szCs w:val="28"/>
          <w:lang w:val="en-US"/>
        </w:rPr>
        <w:t>Ban hành kèm theo Quyết định này Quy định quản lý hành lang bảo vệ nguồn nước trên địa bàn tỉnh Đồng Nai.</w:t>
      </w:r>
    </w:p>
    <w:p w:rsidR="00523572" w:rsidRPr="00BB2ACC" w:rsidRDefault="00523572" w:rsidP="00BB2ACC">
      <w:pPr>
        <w:pStyle w:val="HG-Para"/>
        <w:spacing w:before="140" w:after="0" w:line="264" w:lineRule="auto"/>
        <w:rPr>
          <w:lang w:val="en-US"/>
        </w:rPr>
      </w:pPr>
      <w:r w:rsidRPr="00BB2ACC">
        <w:rPr>
          <w:b/>
          <w:lang w:val="en-US"/>
        </w:rPr>
        <w:t>Điều 2.</w:t>
      </w:r>
      <w:r w:rsidRPr="00BB2ACC">
        <w:rPr>
          <w:lang w:val="en-US"/>
        </w:rPr>
        <w:t xml:space="preserve"> Quyết định này có hiệu lực từ</w:t>
      </w:r>
      <w:r w:rsidR="00053D6C" w:rsidRPr="00BB2ACC">
        <w:rPr>
          <w:lang w:val="en-US"/>
        </w:rPr>
        <w:t xml:space="preserve"> ngày 10</w:t>
      </w:r>
      <w:r w:rsidRPr="00BB2ACC">
        <w:rPr>
          <w:lang w:val="en-US"/>
        </w:rPr>
        <w:t xml:space="preserve"> tháng </w:t>
      </w:r>
      <w:r w:rsidR="00053D6C" w:rsidRPr="00BB2ACC">
        <w:rPr>
          <w:lang w:val="en-US"/>
        </w:rPr>
        <w:t>01</w:t>
      </w:r>
      <w:r w:rsidRPr="00BB2ACC">
        <w:rPr>
          <w:lang w:val="en-US"/>
        </w:rPr>
        <w:t xml:space="preserve"> năm 202</w:t>
      </w:r>
      <w:r w:rsidR="00053D6C" w:rsidRPr="00BB2ACC">
        <w:rPr>
          <w:lang w:val="en-US"/>
        </w:rPr>
        <w:t>3</w:t>
      </w:r>
      <w:r w:rsidRPr="00BB2ACC">
        <w:rPr>
          <w:lang w:val="en-US"/>
        </w:rPr>
        <w:t>.</w:t>
      </w:r>
    </w:p>
    <w:p w:rsidR="00523572" w:rsidRDefault="00523572" w:rsidP="00BB2ACC">
      <w:pPr>
        <w:pStyle w:val="HG-Para"/>
        <w:spacing w:before="140" w:after="0" w:line="264" w:lineRule="auto"/>
        <w:rPr>
          <w:lang w:val="en-US"/>
        </w:rPr>
      </w:pPr>
      <w:r w:rsidRPr="00BB2ACC">
        <w:rPr>
          <w:b/>
          <w:lang w:val="en-US"/>
        </w:rPr>
        <w:t xml:space="preserve">Điều 3. </w:t>
      </w:r>
      <w:r w:rsidRPr="00BB2ACC">
        <w:rPr>
          <w:lang w:val="en-US"/>
        </w:rPr>
        <w:t>Chánh Văn phòng Ủy ban nhân dân tỉnh; Giám đốc các Sở: Tài nguyên và Môi trường, Nông nghiệp và Phát triển nông thôn, Kế hoạch và Đầ</w:t>
      </w:r>
      <w:r w:rsidR="00311370">
        <w:rPr>
          <w:lang w:val="en-US"/>
        </w:rPr>
        <w:t>u tư, Tài chính, Giao thông v</w:t>
      </w:r>
      <w:r w:rsidRPr="00BB2ACC">
        <w:rPr>
          <w:lang w:val="en-US"/>
        </w:rPr>
        <w:t xml:space="preserve">ận tải, Xây dựng, Tư pháp, Công Thương, Văn hóa, Thể thao và Du lịch, Kho bạc Nhà nước tỉnh; Chủ tịch Ủy ban nhân dân các huyện, thành phố Long </w:t>
      </w:r>
      <w:r w:rsidRPr="00BB2ACC">
        <w:rPr>
          <w:lang w:val="en-US"/>
        </w:rPr>
        <w:lastRenderedPageBreak/>
        <w:t>Khánh, thành phố Biên Hòa, Ủy ban nhân dân các phường, xã, thị trấn và Thủ trưởng các đơn vị liên quan chịu trách nhiệm thi hành Quyết định này./.</w:t>
      </w:r>
    </w:p>
    <w:p w:rsidR="00BB2ACC" w:rsidRPr="00BB2ACC" w:rsidRDefault="00BB2ACC" w:rsidP="00BB2ACC">
      <w:pPr>
        <w:pStyle w:val="HG-Para"/>
        <w:spacing w:after="0"/>
        <w:rPr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523572" w:rsidRPr="00BB2ACC" w:rsidTr="00BB2ACC">
        <w:tc>
          <w:tcPr>
            <w:tcW w:w="4820" w:type="dxa"/>
          </w:tcPr>
          <w:p w:rsidR="00523572" w:rsidRPr="00BB2ACC" w:rsidRDefault="00523572" w:rsidP="00E6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523572" w:rsidRPr="00BB2ACC" w:rsidRDefault="00523572" w:rsidP="00E6700D">
            <w:pPr>
              <w:pStyle w:val="HG-Para"/>
              <w:spacing w:before="0" w:after="0" w:line="240" w:lineRule="auto"/>
              <w:jc w:val="center"/>
              <w:rPr>
                <w:b/>
                <w:lang w:val="en-US"/>
              </w:rPr>
            </w:pPr>
            <w:r w:rsidRPr="00BB2ACC">
              <w:rPr>
                <w:b/>
                <w:lang w:val="en-US"/>
              </w:rPr>
              <w:t>TM. ỦY BAN NHÂN DÂN</w:t>
            </w:r>
          </w:p>
          <w:p w:rsidR="00523572" w:rsidRPr="00BB2ACC" w:rsidRDefault="00523572" w:rsidP="00E6700D">
            <w:pPr>
              <w:pStyle w:val="HG-Para"/>
              <w:spacing w:before="0" w:after="0" w:line="240" w:lineRule="auto"/>
              <w:jc w:val="center"/>
              <w:rPr>
                <w:b/>
                <w:lang w:val="en-US"/>
              </w:rPr>
            </w:pPr>
            <w:r w:rsidRPr="00BB2ACC">
              <w:rPr>
                <w:b/>
                <w:lang w:val="en-US"/>
              </w:rPr>
              <w:t>KT. CHỦ TỊCH</w:t>
            </w:r>
          </w:p>
          <w:p w:rsidR="00523572" w:rsidRDefault="00523572" w:rsidP="00E6700D">
            <w:pPr>
              <w:pStyle w:val="HG-Para"/>
              <w:spacing w:before="0" w:after="0" w:line="240" w:lineRule="auto"/>
              <w:jc w:val="center"/>
              <w:rPr>
                <w:b/>
                <w:lang w:val="en-US"/>
              </w:rPr>
            </w:pPr>
            <w:r w:rsidRPr="00BB2ACC">
              <w:rPr>
                <w:b/>
                <w:lang w:val="en-US"/>
              </w:rPr>
              <w:t>PHÓ CHỦ TỊCH</w:t>
            </w:r>
          </w:p>
          <w:p w:rsidR="00BB2ACC" w:rsidRPr="00BB2ACC" w:rsidRDefault="00BB2ACC" w:rsidP="00E6700D">
            <w:pPr>
              <w:pStyle w:val="HG-Para"/>
              <w:spacing w:before="0" w:after="0" w:line="240" w:lineRule="auto"/>
              <w:jc w:val="center"/>
              <w:rPr>
                <w:b/>
                <w:lang w:val="en-US"/>
              </w:rPr>
            </w:pPr>
          </w:p>
          <w:p w:rsidR="00523572" w:rsidRPr="00BB2ACC" w:rsidRDefault="00523572" w:rsidP="00E6700D">
            <w:pPr>
              <w:pStyle w:val="HG-Para"/>
              <w:spacing w:before="0" w:after="0" w:line="240" w:lineRule="auto"/>
              <w:jc w:val="center"/>
              <w:rPr>
                <w:lang w:val="en-US"/>
              </w:rPr>
            </w:pPr>
            <w:r w:rsidRPr="00BB2ACC">
              <w:rPr>
                <w:b/>
                <w:lang w:val="en-US"/>
              </w:rPr>
              <w:t>Võ Văn Phi</w:t>
            </w:r>
          </w:p>
        </w:tc>
      </w:tr>
    </w:tbl>
    <w:p w:rsidR="00523572" w:rsidRPr="00BB2ACC" w:rsidRDefault="00523572" w:rsidP="00523572">
      <w:pPr>
        <w:pStyle w:val="ListParagraph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523572" w:rsidRPr="00BB2ACC" w:rsidSect="00BB2ACC">
      <w:headerReference w:type="default" r:id="rId7"/>
      <w:headerReference w:type="first" r:id="rId8"/>
      <w:footerReference w:type="first" r:id="rId9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A9" w:rsidRDefault="00E718A9">
      <w:pPr>
        <w:spacing w:after="0" w:line="240" w:lineRule="auto"/>
      </w:pPr>
      <w:r>
        <w:separator/>
      </w:r>
    </w:p>
  </w:endnote>
  <w:endnote w:type="continuationSeparator" w:id="0">
    <w:p w:rsidR="00E718A9" w:rsidRDefault="00E7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CE" w:rsidRPr="008B7206" w:rsidRDefault="00523572" w:rsidP="005E19CE">
    <w:pPr>
      <w:spacing w:after="0" w:line="240" w:lineRule="auto"/>
      <w:jc w:val="both"/>
      <w:rPr>
        <w:sz w:val="20"/>
        <w:szCs w:val="20"/>
      </w:rPr>
    </w:pPr>
    <w:r w:rsidRPr="008B7206">
      <w:rPr>
        <w:sz w:val="20"/>
        <w:szCs w:val="20"/>
      </w:rPr>
      <w:t>____________________________________________________________________</w:t>
    </w:r>
    <w:r>
      <w:rPr>
        <w:sz w:val="20"/>
        <w:szCs w:val="20"/>
      </w:rPr>
      <w:t>_____________________</w:t>
    </w:r>
  </w:p>
  <w:p w:rsidR="005E19CE" w:rsidRPr="00E25F4C" w:rsidRDefault="00523572" w:rsidP="005E19CE">
    <w:pPr>
      <w:pStyle w:val="Footer"/>
      <w:spacing w:before="45"/>
      <w:rPr>
        <w:rFonts w:ascii="Times New Roman" w:hAnsi="Times New Roman" w:cs="Times New Roman"/>
        <w:sz w:val="24"/>
      </w:rPr>
    </w:pPr>
    <w:r w:rsidRPr="00E25F4C">
      <w:rPr>
        <w:rFonts w:ascii="Times New Roman" w:hAnsi="Times New Roman" w:cs="Times New Roman"/>
        <w:sz w:val="24"/>
      </w:rPr>
      <w:t>Số 2, đường Nguyễn Văn Trị, phường Thanh Bình, thành phố Biên Hòa.</w:t>
    </w:r>
  </w:p>
  <w:p w:rsidR="005E19CE" w:rsidRPr="00E25F4C" w:rsidRDefault="00523572" w:rsidP="005E19CE">
    <w:pPr>
      <w:pStyle w:val="Footer"/>
      <w:rPr>
        <w:rFonts w:ascii="Times New Roman" w:hAnsi="Times New Roman" w:cs="Times New Roman"/>
        <w:sz w:val="24"/>
        <w:lang w:val="fr-FR"/>
      </w:rPr>
    </w:pPr>
    <w:r w:rsidRPr="00E25F4C">
      <w:rPr>
        <w:rFonts w:ascii="Times New Roman" w:hAnsi="Times New Roman" w:cs="Times New Roman"/>
        <w:sz w:val="24"/>
        <w:lang w:val="fr-FR"/>
      </w:rPr>
      <w:t>Điện thoại:(0251)3822501;  Fax:(0251)3823845-3824934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A9" w:rsidRDefault="00E718A9">
      <w:pPr>
        <w:spacing w:after="0" w:line="240" w:lineRule="auto"/>
      </w:pPr>
      <w:r>
        <w:separator/>
      </w:r>
    </w:p>
  </w:footnote>
  <w:footnote w:type="continuationSeparator" w:id="0">
    <w:p w:rsidR="00E718A9" w:rsidRDefault="00E7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7E" w:rsidRPr="00BB2ACC" w:rsidRDefault="00E718A9" w:rsidP="00BB2ACC">
    <w:pPr>
      <w:pStyle w:val="Header"/>
      <w:rPr>
        <w:sz w:val="28"/>
        <w:szCs w:val="28"/>
      </w:rPr>
    </w:pPr>
  </w:p>
  <w:p w:rsidR="001D007E" w:rsidRPr="00BB2ACC" w:rsidRDefault="00E718A9" w:rsidP="00BB2ACC">
    <w:pPr>
      <w:pStyle w:val="Head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61" w:rsidRDefault="00E718A9">
    <w:pPr>
      <w:pStyle w:val="Header"/>
      <w:jc w:val="center"/>
    </w:pPr>
  </w:p>
  <w:p w:rsidR="001D007E" w:rsidRDefault="00E71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72"/>
    <w:rsid w:val="00053D6C"/>
    <w:rsid w:val="001F2ABB"/>
    <w:rsid w:val="00311370"/>
    <w:rsid w:val="003849A1"/>
    <w:rsid w:val="00523572"/>
    <w:rsid w:val="00561A79"/>
    <w:rsid w:val="0079296E"/>
    <w:rsid w:val="0088570A"/>
    <w:rsid w:val="00A176CC"/>
    <w:rsid w:val="00A71630"/>
    <w:rsid w:val="00A74721"/>
    <w:rsid w:val="00B16841"/>
    <w:rsid w:val="00BB2ACC"/>
    <w:rsid w:val="00BD1084"/>
    <w:rsid w:val="00C12F33"/>
    <w:rsid w:val="00C32A4A"/>
    <w:rsid w:val="00D6308B"/>
    <w:rsid w:val="00E718A9"/>
    <w:rsid w:val="00E83060"/>
    <w:rsid w:val="00EE5BFD"/>
    <w:rsid w:val="00F4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72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ocTable"/>
    <w:basedOn w:val="TableNormal"/>
    <w:rsid w:val="00523572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AP 2"/>
    <w:basedOn w:val="Normal"/>
    <w:link w:val="ListParagraphChar"/>
    <w:uiPriority w:val="34"/>
    <w:qFormat/>
    <w:rsid w:val="00523572"/>
    <w:pPr>
      <w:ind w:left="720"/>
      <w:contextualSpacing/>
    </w:pPr>
  </w:style>
  <w:style w:type="character" w:customStyle="1" w:styleId="HG-ParaChar">
    <w:name w:val="HG-Para Char"/>
    <w:link w:val="HG-Para"/>
    <w:locked/>
    <w:rsid w:val="00523572"/>
    <w:rPr>
      <w:rFonts w:ascii="Times New Roman" w:hAnsi="Times New Roman" w:cs="Times New Roman"/>
      <w:bCs/>
      <w:iCs/>
      <w:color w:val="000000"/>
      <w:sz w:val="28"/>
      <w:szCs w:val="28"/>
      <w:lang w:val="nl-NL"/>
    </w:rPr>
  </w:style>
  <w:style w:type="paragraph" w:customStyle="1" w:styleId="HG-Para">
    <w:name w:val="HG-Para"/>
    <w:basedOn w:val="Normal"/>
    <w:link w:val="HG-ParaChar"/>
    <w:autoRedefine/>
    <w:qFormat/>
    <w:rsid w:val="00523572"/>
    <w:pPr>
      <w:spacing w:before="120" w:after="240" w:line="288" w:lineRule="auto"/>
      <w:ind w:firstLine="567"/>
      <w:jc w:val="both"/>
    </w:pPr>
    <w:rPr>
      <w:rFonts w:ascii="Times New Roman" w:hAnsi="Times New Roman" w:cs="Times New Roman"/>
      <w:bCs/>
      <w:iCs/>
      <w:color w:val="000000"/>
      <w:sz w:val="28"/>
      <w:szCs w:val="28"/>
      <w:lang w:val="nl-NL"/>
    </w:rPr>
  </w:style>
  <w:style w:type="paragraph" w:styleId="Footer">
    <w:name w:val="footer"/>
    <w:aliases w:val=" BVI-ft,BVI-ft, Char Char Char Char"/>
    <w:basedOn w:val="Normal"/>
    <w:link w:val="FooterChar"/>
    <w:unhideWhenUsed/>
    <w:qFormat/>
    <w:rsid w:val="0052357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lang w:val="en-AU"/>
    </w:rPr>
  </w:style>
  <w:style w:type="character" w:customStyle="1" w:styleId="FooterChar">
    <w:name w:val="Footer Char"/>
    <w:aliases w:val=" BVI-ft Char,BVI-ft Char, Char Char Char Char Char"/>
    <w:basedOn w:val="DefaultParagraphFont"/>
    <w:link w:val="Footer"/>
    <w:rsid w:val="00523572"/>
    <w:rPr>
      <w:rFonts w:ascii="Calibri" w:eastAsia="Calibri" w:hAnsi="Calibri"/>
      <w:lang w:val="en-AU"/>
    </w:rPr>
  </w:style>
  <w:style w:type="paragraph" w:styleId="Header">
    <w:name w:val="header"/>
    <w:aliases w:val="MyHeader"/>
    <w:basedOn w:val="Normal"/>
    <w:link w:val="HeaderChar"/>
    <w:uiPriority w:val="99"/>
    <w:qFormat/>
    <w:rsid w:val="0052357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6"/>
      <w:szCs w:val="26"/>
      <w:lang w:val="en-AU"/>
    </w:rPr>
  </w:style>
  <w:style w:type="character" w:customStyle="1" w:styleId="HeaderChar">
    <w:name w:val="Header Char"/>
    <w:aliases w:val="MyHeader Char"/>
    <w:basedOn w:val="DefaultParagraphFont"/>
    <w:link w:val="Header"/>
    <w:uiPriority w:val="99"/>
    <w:rsid w:val="00523572"/>
    <w:rPr>
      <w:rFonts w:ascii="Times New Roman" w:hAnsi="Times New Roman"/>
      <w:sz w:val="26"/>
      <w:szCs w:val="26"/>
      <w:lang w:val="en-AU"/>
    </w:rPr>
  </w:style>
  <w:style w:type="character" w:customStyle="1" w:styleId="ListParagraphChar">
    <w:name w:val="List Paragraph Char"/>
    <w:aliases w:val="CAP 2 Char"/>
    <w:basedOn w:val="DefaultParagraphFont"/>
    <w:link w:val="ListParagraph"/>
    <w:uiPriority w:val="34"/>
    <w:rsid w:val="00523572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72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ocTable"/>
    <w:basedOn w:val="TableNormal"/>
    <w:rsid w:val="00523572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AP 2"/>
    <w:basedOn w:val="Normal"/>
    <w:link w:val="ListParagraphChar"/>
    <w:uiPriority w:val="34"/>
    <w:qFormat/>
    <w:rsid w:val="00523572"/>
    <w:pPr>
      <w:ind w:left="720"/>
      <w:contextualSpacing/>
    </w:pPr>
  </w:style>
  <w:style w:type="character" w:customStyle="1" w:styleId="HG-ParaChar">
    <w:name w:val="HG-Para Char"/>
    <w:link w:val="HG-Para"/>
    <w:locked/>
    <w:rsid w:val="00523572"/>
    <w:rPr>
      <w:rFonts w:ascii="Times New Roman" w:hAnsi="Times New Roman" w:cs="Times New Roman"/>
      <w:bCs/>
      <w:iCs/>
      <w:color w:val="000000"/>
      <w:sz w:val="28"/>
      <w:szCs w:val="28"/>
      <w:lang w:val="nl-NL"/>
    </w:rPr>
  </w:style>
  <w:style w:type="paragraph" w:customStyle="1" w:styleId="HG-Para">
    <w:name w:val="HG-Para"/>
    <w:basedOn w:val="Normal"/>
    <w:link w:val="HG-ParaChar"/>
    <w:autoRedefine/>
    <w:qFormat/>
    <w:rsid w:val="00523572"/>
    <w:pPr>
      <w:spacing w:before="120" w:after="240" w:line="288" w:lineRule="auto"/>
      <w:ind w:firstLine="567"/>
      <w:jc w:val="both"/>
    </w:pPr>
    <w:rPr>
      <w:rFonts w:ascii="Times New Roman" w:hAnsi="Times New Roman" w:cs="Times New Roman"/>
      <w:bCs/>
      <w:iCs/>
      <w:color w:val="000000"/>
      <w:sz w:val="28"/>
      <w:szCs w:val="28"/>
      <w:lang w:val="nl-NL"/>
    </w:rPr>
  </w:style>
  <w:style w:type="paragraph" w:styleId="Footer">
    <w:name w:val="footer"/>
    <w:aliases w:val=" BVI-ft,BVI-ft, Char Char Char Char"/>
    <w:basedOn w:val="Normal"/>
    <w:link w:val="FooterChar"/>
    <w:unhideWhenUsed/>
    <w:qFormat/>
    <w:rsid w:val="0052357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/>
      <w:lang w:val="en-AU"/>
    </w:rPr>
  </w:style>
  <w:style w:type="character" w:customStyle="1" w:styleId="FooterChar">
    <w:name w:val="Footer Char"/>
    <w:aliases w:val=" BVI-ft Char,BVI-ft Char, Char Char Char Char Char"/>
    <w:basedOn w:val="DefaultParagraphFont"/>
    <w:link w:val="Footer"/>
    <w:rsid w:val="00523572"/>
    <w:rPr>
      <w:rFonts w:ascii="Calibri" w:eastAsia="Calibri" w:hAnsi="Calibri"/>
      <w:lang w:val="en-AU"/>
    </w:rPr>
  </w:style>
  <w:style w:type="paragraph" w:styleId="Header">
    <w:name w:val="header"/>
    <w:aliases w:val="MyHeader"/>
    <w:basedOn w:val="Normal"/>
    <w:link w:val="HeaderChar"/>
    <w:uiPriority w:val="99"/>
    <w:qFormat/>
    <w:rsid w:val="0052357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6"/>
      <w:szCs w:val="26"/>
      <w:lang w:val="en-AU"/>
    </w:rPr>
  </w:style>
  <w:style w:type="character" w:customStyle="1" w:styleId="HeaderChar">
    <w:name w:val="Header Char"/>
    <w:aliases w:val="MyHeader Char"/>
    <w:basedOn w:val="DefaultParagraphFont"/>
    <w:link w:val="Header"/>
    <w:uiPriority w:val="99"/>
    <w:rsid w:val="00523572"/>
    <w:rPr>
      <w:rFonts w:ascii="Times New Roman" w:hAnsi="Times New Roman"/>
      <w:sz w:val="26"/>
      <w:szCs w:val="26"/>
      <w:lang w:val="en-AU"/>
    </w:rPr>
  </w:style>
  <w:style w:type="character" w:customStyle="1" w:styleId="ListParagraphChar">
    <w:name w:val="List Paragraph Char"/>
    <w:aliases w:val="CAP 2 Char"/>
    <w:basedOn w:val="DefaultParagraphFont"/>
    <w:link w:val="ListParagraph"/>
    <w:uiPriority w:val="34"/>
    <w:rsid w:val="00523572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89C9A-339A-4188-9EFE-EDF31029511B}"/>
</file>

<file path=customXml/itemProps2.xml><?xml version="1.0" encoding="utf-8"?>
<ds:datastoreItem xmlns:ds="http://schemas.openxmlformats.org/officeDocument/2006/customXml" ds:itemID="{7C949694-B7F6-4335-BEBA-4E992A6B1A98}"/>
</file>

<file path=customXml/itemProps3.xml><?xml version="1.0" encoding="utf-8"?>
<ds:datastoreItem xmlns:ds="http://schemas.openxmlformats.org/officeDocument/2006/customXml" ds:itemID="{83C934E1-10CB-4F9C-93B6-6F9A8608D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10</cp:revision>
  <cp:lastPrinted>2023-02-07T01:34:00Z</cp:lastPrinted>
  <dcterms:created xsi:type="dcterms:W3CDTF">2022-02-08T09:07:00Z</dcterms:created>
  <dcterms:modified xsi:type="dcterms:W3CDTF">2023-02-07T01:34:00Z</dcterms:modified>
</cp:coreProperties>
</file>