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3"/>
        <w:gridCol w:w="787"/>
        <w:gridCol w:w="5798"/>
      </w:tblGrid>
      <w:tr w:rsidR="002E58C8" w:rsidRPr="002E58C8" w:rsidTr="002E58C8">
        <w:trPr>
          <w:trHeight w:val="1021"/>
        </w:trPr>
        <w:tc>
          <w:tcPr>
            <w:tcW w:w="1660" w:type="pct"/>
            <w:hideMark/>
          </w:tcPr>
          <w:p w:rsidR="002E58C8" w:rsidRPr="002E58C8" w:rsidRDefault="002E58C8" w:rsidP="002E58C8">
            <w:pPr>
              <w:widowControl/>
              <w:autoSpaceDE/>
              <w:ind w:hanging="3"/>
              <w:jc w:val="center"/>
              <w:rPr>
                <w:rFonts w:eastAsia="PMingLiU"/>
                <w:b/>
                <w:sz w:val="26"/>
                <w:szCs w:val="26"/>
                <w:lang w:val="vi-VN" w:eastAsia="vi-VN"/>
              </w:rPr>
            </w:pPr>
            <w:r w:rsidRPr="002E58C8">
              <w:rPr>
                <w:rFonts w:eastAsia="PMingLiU"/>
                <w:b/>
                <w:sz w:val="26"/>
                <w:szCs w:val="26"/>
                <w:lang w:val="vi-VN" w:eastAsia="vi-VN"/>
              </w:rPr>
              <w:t>ỦY BAN NHÂN DÂN</w:t>
            </w:r>
          </w:p>
          <w:p w:rsidR="002E58C8" w:rsidRPr="002E58C8" w:rsidRDefault="002E58C8" w:rsidP="002E58C8">
            <w:pPr>
              <w:widowControl/>
              <w:autoSpaceDE/>
              <w:jc w:val="center"/>
              <w:rPr>
                <w:rFonts w:eastAsia="PMingLiU"/>
                <w:b/>
                <w:sz w:val="26"/>
                <w:szCs w:val="26"/>
                <w:lang w:val="vi-VN" w:eastAsia="vi-VN"/>
              </w:rPr>
            </w:pPr>
            <w:r w:rsidRPr="002E58C8">
              <w:rPr>
                <w:noProof/>
                <w:position w:val="-1"/>
                <w:sz w:val="28"/>
                <w:szCs w:val="28"/>
                <w:lang w:val="en-US"/>
              </w:rPr>
              <mc:AlternateContent>
                <mc:Choice Requires="wps">
                  <w:drawing>
                    <wp:anchor distT="4294967220" distB="4294967220" distL="114300" distR="114300" simplePos="0" relativeHeight="251662336" behindDoc="0" locked="0" layoutInCell="1" allowOverlap="1" wp14:anchorId="630DA3EA" wp14:editId="1D56363B">
                      <wp:simplePos x="0" y="0"/>
                      <wp:positionH relativeFrom="column">
                        <wp:posOffset>632460</wp:posOffset>
                      </wp:positionH>
                      <wp:positionV relativeFrom="paragraph">
                        <wp:posOffset>220980</wp:posOffset>
                      </wp:positionV>
                      <wp:extent cx="640080" cy="0"/>
                      <wp:effectExtent l="0" t="0" r="26670" b="19050"/>
                      <wp:wrapNone/>
                      <wp:docPr id="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2336;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SQRHAIAADU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S5UkERwCAAA1BAAADgAAAAAAAAAAAAAAAAAuAgAAZHJzL2Uyb0RvYy54bWxQSwECLQAU&#10;AAYACAAAACEAvIVIPdwAAAAIAQAADwAAAAAAAAAAAAAAAAB2BAAAZHJzL2Rvd25yZXYueG1sUEsF&#10;BgAAAAAEAAQA8wAAAH8FAAAAAA==&#10;"/>
                  </w:pict>
                </mc:Fallback>
              </mc:AlternateContent>
            </w:r>
            <w:r w:rsidRPr="002E58C8">
              <w:rPr>
                <w:rFonts w:eastAsia="PMingLiU"/>
                <w:b/>
                <w:sz w:val="26"/>
                <w:szCs w:val="26"/>
                <w:lang w:val="vi-VN" w:eastAsia="vi-VN"/>
              </w:rPr>
              <w:t>THÀNH PHỐ ĐỒNG NAI</w:t>
            </w:r>
          </w:p>
        </w:tc>
        <w:tc>
          <w:tcPr>
            <w:tcW w:w="399" w:type="pct"/>
          </w:tcPr>
          <w:p w:rsidR="002E58C8" w:rsidRPr="002E58C8" w:rsidRDefault="002E58C8" w:rsidP="002E58C8">
            <w:pPr>
              <w:widowControl/>
              <w:autoSpaceDE/>
              <w:jc w:val="center"/>
              <w:rPr>
                <w:rFonts w:eastAsia="PMingLiU"/>
                <w:b/>
                <w:sz w:val="26"/>
                <w:szCs w:val="26"/>
                <w:lang w:val="vi-VN" w:eastAsia="vi-VN"/>
              </w:rPr>
            </w:pPr>
          </w:p>
          <w:p w:rsidR="002E58C8" w:rsidRPr="002E58C8" w:rsidRDefault="002E58C8" w:rsidP="002E58C8">
            <w:pPr>
              <w:widowControl/>
              <w:autoSpaceDE/>
              <w:jc w:val="center"/>
              <w:rPr>
                <w:rFonts w:eastAsia="PMingLiU"/>
                <w:sz w:val="28"/>
                <w:szCs w:val="28"/>
                <w:lang w:val="vi-VN" w:eastAsia="vi-VN"/>
              </w:rPr>
            </w:pPr>
          </w:p>
        </w:tc>
        <w:tc>
          <w:tcPr>
            <w:tcW w:w="2941" w:type="pct"/>
            <w:hideMark/>
          </w:tcPr>
          <w:p w:rsidR="002E58C8" w:rsidRPr="002E58C8" w:rsidRDefault="002E58C8" w:rsidP="002E58C8">
            <w:pPr>
              <w:widowControl/>
              <w:autoSpaceDE/>
              <w:jc w:val="center"/>
              <w:rPr>
                <w:rFonts w:eastAsia="PMingLiU"/>
                <w:b/>
                <w:sz w:val="26"/>
                <w:szCs w:val="26"/>
                <w:lang w:val="vi-VN" w:eastAsia="vi-VN"/>
              </w:rPr>
            </w:pPr>
            <w:r w:rsidRPr="002E58C8">
              <w:rPr>
                <w:rFonts w:eastAsia="PMingLiU"/>
                <w:b/>
                <w:sz w:val="26"/>
                <w:szCs w:val="26"/>
                <w:lang w:val="vi-VN" w:eastAsia="vi-VN"/>
              </w:rPr>
              <w:t>CỘNG HÒA XÃ HỘI CHỦ NGHĨA VIỆT NAM</w:t>
            </w:r>
          </w:p>
          <w:p w:rsidR="002E58C8" w:rsidRPr="002E58C8" w:rsidRDefault="002E58C8" w:rsidP="002E58C8">
            <w:pPr>
              <w:widowControl/>
              <w:autoSpaceDE/>
              <w:jc w:val="center"/>
              <w:rPr>
                <w:rFonts w:eastAsia="PMingLiU"/>
                <w:sz w:val="28"/>
                <w:szCs w:val="28"/>
                <w:lang w:val="vi-VN" w:eastAsia="vi-VN"/>
              </w:rPr>
            </w:pPr>
            <w:r w:rsidRPr="002E58C8">
              <w:rPr>
                <w:noProof/>
                <w:position w:val="-1"/>
                <w:sz w:val="28"/>
                <w:szCs w:val="28"/>
                <w:lang w:val="en-US"/>
              </w:rPr>
              <mc:AlternateContent>
                <mc:Choice Requires="wps">
                  <w:drawing>
                    <wp:anchor distT="4294967221" distB="4294967221" distL="114300" distR="114300" simplePos="0" relativeHeight="251663360" behindDoc="0" locked="0" layoutInCell="1" allowOverlap="1" wp14:anchorId="0F6B3055" wp14:editId="1E29D784">
                      <wp:simplePos x="0" y="0"/>
                      <wp:positionH relativeFrom="column">
                        <wp:posOffset>696595</wp:posOffset>
                      </wp:positionH>
                      <wp:positionV relativeFrom="paragraph">
                        <wp:posOffset>236220</wp:posOffset>
                      </wp:positionV>
                      <wp:extent cx="2143125" cy="0"/>
                      <wp:effectExtent l="0" t="0" r="9525" b="19050"/>
                      <wp:wrapNone/>
                      <wp:docPr id="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3360;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Xl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pFsF5RcCAAAtBAAADgAAAAAAAAAAAAAAAAAuAgAAZHJzL2Uyb0RvYy54bWxQSwECLQAUAAYA&#10;CAAAACEAsrcuON4AAAAJAQAADwAAAAAAAAAAAAAAAABxBAAAZHJzL2Rvd25yZXYueG1sUEsFBgAA&#10;AAAEAAQA8wAAAHwFAAAAAA==&#10;">
                      <v:stroke joinstyle="miter"/>
                      <o:lock v:ext="edit" shapetype="f"/>
                    </v:line>
                  </w:pict>
                </mc:Fallback>
              </mc:AlternateContent>
            </w:r>
            <w:r w:rsidRPr="002E58C8">
              <w:rPr>
                <w:rFonts w:eastAsia="PMingLiU"/>
                <w:b/>
                <w:sz w:val="28"/>
                <w:szCs w:val="28"/>
                <w:lang w:val="vi-VN" w:eastAsia="vi-VN"/>
              </w:rPr>
              <w:t>Độc lập - Tự do - Hạnh phúc</w:t>
            </w:r>
          </w:p>
        </w:tc>
      </w:tr>
      <w:tr w:rsidR="002E58C8" w:rsidRPr="002E58C8" w:rsidTr="002E58C8">
        <w:trPr>
          <w:trHeight w:val="20"/>
        </w:trPr>
        <w:tc>
          <w:tcPr>
            <w:tcW w:w="1660" w:type="pct"/>
            <w:hideMark/>
          </w:tcPr>
          <w:p w:rsidR="002E58C8" w:rsidRPr="002E58C8" w:rsidRDefault="002E58C8" w:rsidP="002E58C8">
            <w:pPr>
              <w:widowControl/>
              <w:autoSpaceDE/>
              <w:jc w:val="center"/>
              <w:rPr>
                <w:rFonts w:eastAsia="PMingLiU"/>
                <w:b/>
                <w:sz w:val="26"/>
                <w:szCs w:val="26"/>
                <w:lang w:val="vi-VN" w:eastAsia="vi-VN"/>
              </w:rPr>
            </w:pPr>
            <w:r w:rsidRPr="002E58C8">
              <w:rPr>
                <w:rFonts w:eastAsia="PMingLiU"/>
                <w:sz w:val="26"/>
                <w:szCs w:val="26"/>
                <w:lang w:val="vi-VN" w:eastAsia="vi-VN"/>
              </w:rPr>
              <w:t xml:space="preserve">Số: </w:t>
            </w:r>
            <w:r w:rsidRPr="002E58C8">
              <w:rPr>
                <w:rFonts w:eastAsia="PMingLiU"/>
                <w:sz w:val="26"/>
                <w:szCs w:val="26"/>
                <w:lang w:val="en-US" w:eastAsia="vi-VN"/>
              </w:rPr>
              <w:t>6</w:t>
            </w:r>
            <w:r>
              <w:rPr>
                <w:rFonts w:eastAsia="PMingLiU"/>
                <w:sz w:val="26"/>
                <w:szCs w:val="26"/>
                <w:lang w:val="en-US" w:eastAsia="vi-VN"/>
              </w:rPr>
              <w:t>1</w:t>
            </w:r>
            <w:r w:rsidRPr="002E58C8">
              <w:rPr>
                <w:rFonts w:eastAsia="PMingLiU"/>
                <w:sz w:val="26"/>
                <w:szCs w:val="26"/>
                <w:lang w:val="vi-VN" w:eastAsia="vi-VN"/>
              </w:rPr>
              <w:t>/2026/QĐ-UBND</w:t>
            </w:r>
          </w:p>
        </w:tc>
        <w:tc>
          <w:tcPr>
            <w:tcW w:w="399" w:type="pct"/>
          </w:tcPr>
          <w:p w:rsidR="002E58C8" w:rsidRPr="002E58C8" w:rsidRDefault="002E58C8" w:rsidP="002E58C8">
            <w:pPr>
              <w:widowControl/>
              <w:autoSpaceDE/>
              <w:jc w:val="center"/>
              <w:rPr>
                <w:rFonts w:eastAsia="PMingLiU"/>
                <w:b/>
                <w:sz w:val="26"/>
                <w:szCs w:val="26"/>
                <w:lang w:val="vi-VN" w:eastAsia="vi-VN"/>
              </w:rPr>
            </w:pPr>
          </w:p>
        </w:tc>
        <w:tc>
          <w:tcPr>
            <w:tcW w:w="2941" w:type="pct"/>
            <w:hideMark/>
          </w:tcPr>
          <w:p w:rsidR="002E58C8" w:rsidRPr="002E58C8" w:rsidRDefault="002E58C8" w:rsidP="002E58C8">
            <w:pPr>
              <w:widowControl/>
              <w:tabs>
                <w:tab w:val="left" w:pos="550"/>
                <w:tab w:val="center" w:pos="2790"/>
              </w:tabs>
              <w:autoSpaceDE/>
              <w:jc w:val="center"/>
              <w:rPr>
                <w:rFonts w:eastAsia="PMingLiU"/>
                <w:b/>
                <w:sz w:val="26"/>
                <w:szCs w:val="26"/>
                <w:lang w:val="vi-VN" w:eastAsia="vi-VN"/>
              </w:rPr>
            </w:pPr>
            <w:r w:rsidRPr="002E58C8">
              <w:rPr>
                <w:rFonts w:eastAsia="PMingLiU"/>
                <w:i/>
                <w:sz w:val="28"/>
                <w:szCs w:val="28"/>
                <w:lang w:val="vi-VN" w:eastAsia="vi-VN"/>
              </w:rPr>
              <w:t>Đồng Nai, ngày 1</w:t>
            </w:r>
            <w:r w:rsidRPr="002E58C8">
              <w:rPr>
                <w:rFonts w:eastAsia="PMingLiU"/>
                <w:i/>
                <w:sz w:val="28"/>
                <w:szCs w:val="28"/>
                <w:lang w:val="en-US" w:eastAsia="vi-VN"/>
              </w:rPr>
              <w:t>6</w:t>
            </w:r>
            <w:r w:rsidRPr="002E58C8">
              <w:rPr>
                <w:rFonts w:eastAsia="PMingLiU"/>
                <w:i/>
                <w:sz w:val="28"/>
                <w:szCs w:val="28"/>
                <w:lang w:val="vi-VN" w:eastAsia="vi-VN"/>
              </w:rPr>
              <w:t xml:space="preserve"> tháng 7 năm 2026</w:t>
            </w:r>
          </w:p>
        </w:tc>
      </w:tr>
    </w:tbl>
    <w:p w:rsidR="002E58C8" w:rsidRPr="00EB5381" w:rsidRDefault="002E58C8" w:rsidP="002E58C8">
      <w:pPr>
        <w:pStyle w:val="Heading1"/>
        <w:widowControl/>
        <w:ind w:right="0"/>
        <w:rPr>
          <w:lang w:val="en-US"/>
        </w:rPr>
      </w:pPr>
    </w:p>
    <w:p w:rsidR="001E64E7" w:rsidRPr="00EB5381" w:rsidRDefault="00AA515B" w:rsidP="002E58C8">
      <w:pPr>
        <w:pStyle w:val="Heading1"/>
        <w:widowControl/>
        <w:ind w:right="0"/>
      </w:pPr>
      <w:r w:rsidRPr="00EB5381">
        <w:t>QUYẾT ĐỊNH</w:t>
      </w:r>
    </w:p>
    <w:p w:rsidR="002E58C8" w:rsidRDefault="00AA515B" w:rsidP="002E58C8">
      <w:pPr>
        <w:pStyle w:val="Heading2"/>
        <w:widowControl/>
        <w:rPr>
          <w:lang w:val="en-US"/>
        </w:rPr>
      </w:pPr>
      <w:r w:rsidRPr="00EB5381">
        <w:t xml:space="preserve">Ban hành Quy chế phối hợp thực hiện chức năng, nhiệm vụ, quyền hạn giữa Văn phòng Đăng ký đất đai, Chi nhánh Văn phòng Đăng ký đất đai với cơ quan có chức năng quản lý đất đai cấp xã, Ủy ban nhân dân cấp xã, cơ quan tài chính, cơ quan thuế và các cơ quan, đơn vị khác có liên quan </w:t>
      </w:r>
    </w:p>
    <w:p w:rsidR="001E64E7" w:rsidRPr="00EB5381" w:rsidRDefault="00AA515B" w:rsidP="002E58C8">
      <w:pPr>
        <w:pStyle w:val="Heading2"/>
        <w:widowControl/>
      </w:pPr>
      <w:r w:rsidRPr="00EB5381">
        <w:t>trên địa bàn thành phố Đồng Nai</w:t>
      </w:r>
    </w:p>
    <w:p w:rsidR="001E64E7" w:rsidRPr="00EB5381" w:rsidRDefault="001E64E7" w:rsidP="002E58C8">
      <w:pPr>
        <w:pStyle w:val="BodyText"/>
        <w:widowControl/>
        <w:spacing w:before="0"/>
        <w:ind w:right="0" w:firstLine="0"/>
        <w:jc w:val="center"/>
        <w:rPr>
          <w:b/>
          <w:i w:val="0"/>
        </w:rPr>
      </w:pPr>
    </w:p>
    <w:p w:rsidR="001E64E7" w:rsidRPr="00EB5381" w:rsidRDefault="00AA515B" w:rsidP="002E58C8">
      <w:pPr>
        <w:pStyle w:val="BodyText"/>
        <w:widowControl/>
        <w:spacing w:line="264" w:lineRule="auto"/>
        <w:ind w:right="0"/>
      </w:pPr>
      <w:r w:rsidRPr="00EB5381">
        <w:t>Căn cứ Luật Tổ chức chính quyền địa phương số 72/2025/QH15;</w:t>
      </w:r>
    </w:p>
    <w:p w:rsidR="001E64E7" w:rsidRPr="00EB5381" w:rsidRDefault="00AA515B" w:rsidP="002E58C8">
      <w:pPr>
        <w:pStyle w:val="BodyText"/>
        <w:widowControl/>
        <w:spacing w:line="264" w:lineRule="auto"/>
        <w:ind w:right="0"/>
      </w:pPr>
      <w:r w:rsidRPr="00EB5381">
        <w:t>Căn cứ Luật Ban hành văn bản quy phạm pháp luật số 64/2025/QH</w:t>
      </w:r>
      <w:r w:rsidR="00DC1A12" w:rsidRPr="00EB5381">
        <w:rPr>
          <w:lang w:val="en-US"/>
        </w:rPr>
        <w:t>15</w:t>
      </w:r>
      <w:r w:rsidRPr="00EB5381">
        <w:t xml:space="preserve"> được sửa đổi, bổ sung bởi Luật số 87/2025/QH15;</w:t>
      </w:r>
    </w:p>
    <w:p w:rsidR="001E64E7" w:rsidRPr="00EB5381" w:rsidRDefault="00AA515B" w:rsidP="002E58C8">
      <w:pPr>
        <w:pStyle w:val="BodyText"/>
        <w:widowControl/>
        <w:spacing w:line="264" w:lineRule="auto"/>
        <w:ind w:right="0"/>
      </w:pPr>
      <w:r w:rsidRPr="00EB5381">
        <w:t>Căn cứ Luật Đất đai số 31/2024/QH15 được sửa đổi, bổ sung bởi Luật số 43/2024/QH15, Luật  số  47/2024/QH15, Luật  số  58/2024/QH15,  Luật  số</w:t>
      </w:r>
    </w:p>
    <w:p w:rsidR="001E64E7" w:rsidRPr="00EB5381" w:rsidRDefault="00AA515B" w:rsidP="002E58C8">
      <w:pPr>
        <w:pStyle w:val="BodyText"/>
        <w:widowControl/>
        <w:spacing w:line="264" w:lineRule="auto"/>
        <w:ind w:right="0"/>
      </w:pPr>
      <w:r w:rsidRPr="00EB5381">
        <w:t>71/2025/QH15,  Luật  số  84/2025/QH15,  Luật  số  93/2025/QH15,  Luật  số</w:t>
      </w:r>
    </w:p>
    <w:p w:rsidR="001E64E7" w:rsidRPr="00EB5381" w:rsidRDefault="00AA515B" w:rsidP="002E58C8">
      <w:pPr>
        <w:pStyle w:val="BodyText"/>
        <w:widowControl/>
        <w:spacing w:line="264" w:lineRule="auto"/>
        <w:ind w:right="0"/>
      </w:pPr>
      <w:r w:rsidRPr="00EB5381">
        <w:t>95/2025/QH15, Luật số 146/2025/QH15 và Luật số 147/2025/QH15;</w:t>
      </w:r>
    </w:p>
    <w:p w:rsidR="001E64E7" w:rsidRPr="00EB5381" w:rsidRDefault="00AA515B" w:rsidP="002E58C8">
      <w:pPr>
        <w:pStyle w:val="BodyText"/>
        <w:widowControl/>
        <w:spacing w:line="264" w:lineRule="auto"/>
        <w:ind w:right="0"/>
      </w:pPr>
      <w:r w:rsidRPr="00EB5381">
        <w:t>Căn cứ Luật Quản lý thuế số 38/2019/QH14 được sửa đổi, bổ sung bởi Luật số 56/2024/QH15;</w:t>
      </w:r>
    </w:p>
    <w:p w:rsidR="001E64E7" w:rsidRPr="00EB5381" w:rsidRDefault="00AA515B" w:rsidP="002E58C8">
      <w:pPr>
        <w:pStyle w:val="BodyText"/>
        <w:widowControl/>
        <w:spacing w:line="264" w:lineRule="auto"/>
        <w:ind w:right="0"/>
      </w:pPr>
      <w:r w:rsidRPr="00EB5381">
        <w:t>Căn cứ Nghị định số 126/2020/NĐ-CP của Chính phủ quy định chi tiết một số điều của Luật Quản lý thuế được sửa đổi, bổ sung bởi Nghị định số 91/2022/NĐ-CP;</w:t>
      </w:r>
    </w:p>
    <w:p w:rsidR="001E64E7" w:rsidRPr="00EB5381" w:rsidRDefault="00AA515B" w:rsidP="002E58C8">
      <w:pPr>
        <w:pStyle w:val="BodyText"/>
        <w:widowControl/>
        <w:spacing w:line="264" w:lineRule="auto"/>
        <w:ind w:right="0"/>
      </w:pPr>
      <w:r w:rsidRPr="00EB5381">
        <w:t>Căn cứ Nghị định số 99/2022/NĐ-CP của Chính phủ về đăng ký biện pháp bảo đảm được sửa đổi, bổ sung bởi Nghị định số 18/2026/NĐ-CP;</w:t>
      </w:r>
    </w:p>
    <w:p w:rsidR="001E64E7" w:rsidRPr="00EB5381" w:rsidRDefault="00AA515B" w:rsidP="002E58C8">
      <w:pPr>
        <w:pStyle w:val="BodyText"/>
        <w:widowControl/>
        <w:spacing w:line="264" w:lineRule="auto"/>
        <w:ind w:right="0"/>
      </w:pPr>
      <w:r w:rsidRPr="00EB5381">
        <w:t>Căn cứ Nghị định số 71/2024/NĐ-CP của Chính phủ quy định về giá đất được sửa đổi, bổ sung bởi Nghị định số 151/2025/NĐ-CP, Nghị định số 226/2025/NĐ-CP, Nghị định số 49/2026/NĐ-CP;</w:t>
      </w:r>
    </w:p>
    <w:p w:rsidR="001E64E7" w:rsidRPr="00EB5381" w:rsidRDefault="00AA515B" w:rsidP="002E58C8">
      <w:pPr>
        <w:pStyle w:val="BodyText"/>
        <w:widowControl/>
        <w:spacing w:line="264" w:lineRule="auto"/>
        <w:ind w:right="0"/>
      </w:pPr>
      <w:r w:rsidRPr="00EB5381">
        <w:t>Căn cứ Nghị định số 88/2024/NĐ-CP của Chính phủ quy định về bồi thường, hỗ trợ, tái định cư khi Nhà nước thu hồi đất được sửa đổi, bổ sung bởi Nghị định số 151/2025/NĐ-CP, Nghị định số 226/2025/NĐ-CP, Nghị định số 49/2026/NĐ-CP;</w:t>
      </w:r>
    </w:p>
    <w:p w:rsidR="00EB5381" w:rsidRPr="00EB5381" w:rsidRDefault="00AA515B" w:rsidP="002E58C8">
      <w:pPr>
        <w:pStyle w:val="BodyText"/>
        <w:widowControl/>
        <w:spacing w:line="264" w:lineRule="auto"/>
        <w:ind w:right="0"/>
        <w:rPr>
          <w:lang w:val="en-US"/>
        </w:rPr>
      </w:pPr>
      <w:r w:rsidRPr="00EB5381">
        <w:t>Căn cứ Nghị định số 101/2024/NĐ-CP của Chính phủ quy định về điều tra cơ bản đất đai; đăng ký, cấp Giấy chứng nhận quyền sử dụng đất, quyền sở hữu tài sản gắn liền với đất và Hệ thống thông tin đất đai được sửa đổi, bổ sung bởi Nghị định số 151/2025/NĐ-CP, Nghị định số 226/2025/NĐ-CP, Nghị định số 49/2026/NĐ-CP;</w:t>
      </w:r>
    </w:p>
    <w:p w:rsidR="001E64E7" w:rsidRPr="00EB5381" w:rsidRDefault="00AA515B" w:rsidP="002E58C8">
      <w:pPr>
        <w:pStyle w:val="BodyText"/>
        <w:widowControl/>
        <w:spacing w:line="264" w:lineRule="auto"/>
        <w:ind w:right="0"/>
      </w:pPr>
      <w:r w:rsidRPr="00EB5381">
        <w:t>Căn cứ Nghị định số 102/2024/NĐ-CP của Chính phủ quy định chi tiết thi hành một số điều của Luật Đất đai được sửa đổi, bổ sung bởi Nghị định số 151/2025/NĐ-CP, Nghị định số 226/2025/NĐ-CP, Nghị định số 49/2026/NĐ-CP;</w:t>
      </w:r>
    </w:p>
    <w:p w:rsidR="001E64E7" w:rsidRPr="00EB5381" w:rsidRDefault="00AA515B" w:rsidP="002E58C8">
      <w:pPr>
        <w:pStyle w:val="BodyText"/>
        <w:widowControl/>
        <w:spacing w:before="140" w:line="264" w:lineRule="auto"/>
        <w:ind w:right="0"/>
      </w:pPr>
      <w:bookmarkStart w:id="0" w:name="_GoBack"/>
      <w:r w:rsidRPr="00EB5381">
        <w:lastRenderedPageBreak/>
        <w:t>Căn cứ Nghị định số 103/2024/NĐ-CP của Chính phủ quy định về tiền sử dụng đất, tiền thuê đất được sửa đổi, bổ sung bởi Nghị định số 291/2025/NĐ-CP;</w:t>
      </w:r>
    </w:p>
    <w:p w:rsidR="001E64E7" w:rsidRPr="00EB5381" w:rsidRDefault="00AA515B" w:rsidP="002E58C8">
      <w:pPr>
        <w:pStyle w:val="BodyText"/>
        <w:widowControl/>
        <w:spacing w:before="140" w:line="264" w:lineRule="auto"/>
        <w:ind w:right="0"/>
      </w:pPr>
      <w:r w:rsidRPr="00EB5381">
        <w:t>Căn cứ Nghị định số 112/2024/NĐ-CP của Chính phủ quy định chi tiết về đất trồng lúa được sửa đổi, bổ sung bởi Nghị định số 226/2025/NĐ-CP;</w:t>
      </w:r>
    </w:p>
    <w:p w:rsidR="001E64E7" w:rsidRPr="00EB5381" w:rsidRDefault="00AA515B" w:rsidP="002E58C8">
      <w:pPr>
        <w:pStyle w:val="BodyText"/>
        <w:widowControl/>
        <w:spacing w:before="140" w:line="264" w:lineRule="auto"/>
        <w:ind w:right="0"/>
      </w:pPr>
      <w:r w:rsidRPr="00EB5381">
        <w:t xml:space="preserve">Căn cứ Nghị định số 118/2025/NĐ-CP của Chính phủ về thực hiện thủ tục hành chính theo cơ chế một cửa, một cửa liên </w:t>
      </w:r>
      <w:r w:rsidR="008A3FE1" w:rsidRPr="00EB5381">
        <w:rPr>
          <w:lang w:val="en-US"/>
        </w:rPr>
        <w:t xml:space="preserve">thông </w:t>
      </w:r>
      <w:r w:rsidRPr="00EB5381">
        <w:t>tại Bộ phận Một cửa và Cổng Dịch vụ công quốc gia được sửa đổi, bổ sung bởi Nghị định số 367/2025/NĐ-CP;</w:t>
      </w:r>
    </w:p>
    <w:p w:rsidR="001E64E7" w:rsidRPr="00EB5381" w:rsidRDefault="00AA515B" w:rsidP="002E58C8">
      <w:pPr>
        <w:pStyle w:val="BodyText"/>
        <w:widowControl/>
        <w:spacing w:before="140" w:line="264" w:lineRule="auto"/>
        <w:ind w:right="0"/>
      </w:pPr>
      <w:r w:rsidRPr="00EB5381">
        <w:t>Căn cứ Thông tư liên tịch số 88/2016/TTLT/BTC-BTNMT của Bộ trưởng Bộ Tài chính, Bộ trưởng Bộ Tài nguyên và Môi trường quy định về hồ sơ và trình tự, thủ tục tiếp nhận, luân chuyển hồ sơ xác định nghĩa vụ tài chính về đất đai của người sử dụng đất được sửa đổi, bổ sung bởi Thông tư số 36/2025/TT-BTC;</w:t>
      </w:r>
    </w:p>
    <w:p w:rsidR="001E64E7" w:rsidRPr="00EB5381" w:rsidRDefault="00AA515B" w:rsidP="002E58C8">
      <w:pPr>
        <w:pStyle w:val="BodyText"/>
        <w:widowControl/>
        <w:spacing w:before="140" w:line="264" w:lineRule="auto"/>
        <w:ind w:right="0"/>
      </w:pPr>
      <w:r w:rsidRPr="00EB5381">
        <w:t>Căn cứ Thông tư số 26/2024/TT-BTNMT của Bộ trưởng Bộ Tài nguyên và Môi trường quy định kỹ thuật về đo đạc lập bản đồ địa chính được sửa đổi, bổ sung bởi Thông tư số 23/2025/TT-BNNMT;</w:t>
      </w:r>
    </w:p>
    <w:p w:rsidR="001E64E7" w:rsidRPr="00EB5381" w:rsidRDefault="00AA515B" w:rsidP="002E58C8">
      <w:pPr>
        <w:pStyle w:val="BodyText"/>
        <w:widowControl/>
        <w:spacing w:before="140" w:line="264" w:lineRule="auto"/>
        <w:ind w:right="0"/>
      </w:pPr>
      <w:r w:rsidRPr="00EB5381">
        <w:t>Căn cứ Thông tư số 03/2025/TT-VPCP của Bộ trưởng, Chủ nhiệm Văn phòng Chính phủ hướng dẫn thi hành một số nội dung của Nghị định số 118/2025/NĐ-CP ngày 09 tháng 6 năm 2025 của Chính phủ về thực hiện thủ tục hành chính theo cơ chế một cửa, một cửa liên thông tại Bộ phận Một cửa và Cổng Dịch vụ công quốc gia;</w:t>
      </w:r>
    </w:p>
    <w:p w:rsidR="001E64E7" w:rsidRPr="00EB5381" w:rsidRDefault="00AA515B" w:rsidP="002E58C8">
      <w:pPr>
        <w:pStyle w:val="BodyText"/>
        <w:widowControl/>
        <w:spacing w:before="140" w:line="264" w:lineRule="auto"/>
        <w:ind w:right="0"/>
      </w:pPr>
      <w:r w:rsidRPr="00EB5381">
        <w:t>Theo đề nghị của Giám đốc Sở Nông nghiệp và Môi trường tại Tờ trình số 126/TTr-SNNMT ngày 03 tháng 6 năm 2026;</w:t>
      </w:r>
    </w:p>
    <w:p w:rsidR="001E64E7" w:rsidRPr="00EB5381" w:rsidRDefault="00AA515B" w:rsidP="002E58C8">
      <w:pPr>
        <w:pStyle w:val="BodyText"/>
        <w:widowControl/>
        <w:spacing w:before="140" w:line="264" w:lineRule="auto"/>
        <w:ind w:right="0"/>
      </w:pPr>
      <w:r w:rsidRPr="00EB5381">
        <w:t>Ủy ban nhân dân ban hành Quyết định ban hành Quy chế phối hợp thực hiện chức năng, nhiệm vụ, quyền hạn giữa Văn phòng Đăng ký đất đai, Chi nhánh Văn phòng Đăng ký đất đai với cơ quan có chức năng quản lý đất đai cấp xã, Ủy ban nhân dân cấp xã, cơ quan tài chính, cơ quan thuế và các cơ quan, đơn vị khác có liên quan trên địa bàn thành phố Đồng Nai.</w:t>
      </w:r>
    </w:p>
    <w:p w:rsidR="001E64E7" w:rsidRPr="00EB5381" w:rsidRDefault="00AA515B" w:rsidP="002E58C8">
      <w:pPr>
        <w:widowControl/>
        <w:spacing w:before="140" w:line="264" w:lineRule="auto"/>
        <w:ind w:firstLine="567"/>
        <w:jc w:val="both"/>
        <w:rPr>
          <w:sz w:val="28"/>
          <w:szCs w:val="28"/>
        </w:rPr>
      </w:pPr>
      <w:r w:rsidRPr="00EB5381">
        <w:rPr>
          <w:b/>
          <w:sz w:val="28"/>
          <w:szCs w:val="28"/>
        </w:rPr>
        <w:t xml:space="preserve">Điều 1. </w:t>
      </w:r>
      <w:r w:rsidRPr="00EB5381">
        <w:rPr>
          <w:sz w:val="28"/>
          <w:szCs w:val="28"/>
        </w:rPr>
        <w:t>Ban hành kèm theo Quyết định này Quy chế phối hợp thực hiện chức năng, nhiệm vụ, quyền hạn giữa Văn phòng Đăng ký đất đai, Chi nhánh Văn phòng Đăng ký đất đai với cơ quan có chức năng quản lý đất đai cấp xã, Ủy ban nhân dân cấp xã, cơ quan tài chính, cơ quan thuế và các cơ quan, đơn vị khác có liên quan trên địa bàn thành phố Đồng Nai.</w:t>
      </w:r>
    </w:p>
    <w:p w:rsidR="001E64E7" w:rsidRPr="00EB5381" w:rsidRDefault="00AA515B" w:rsidP="002E58C8">
      <w:pPr>
        <w:pStyle w:val="Heading2"/>
        <w:widowControl/>
        <w:spacing w:before="140" w:line="264" w:lineRule="auto"/>
        <w:ind w:firstLine="567"/>
        <w:jc w:val="both"/>
      </w:pPr>
      <w:r w:rsidRPr="00EB5381">
        <w:t>Điều 2. Hiệu lực thi hành</w:t>
      </w:r>
    </w:p>
    <w:p w:rsidR="001E64E7" w:rsidRPr="00EB5381" w:rsidRDefault="00AA515B" w:rsidP="002E58C8">
      <w:pPr>
        <w:widowControl/>
        <w:spacing w:before="140" w:line="264" w:lineRule="auto"/>
        <w:ind w:firstLine="567"/>
        <w:jc w:val="both"/>
        <w:rPr>
          <w:sz w:val="28"/>
          <w:szCs w:val="28"/>
        </w:rPr>
      </w:pPr>
      <w:r w:rsidRPr="00EB5381">
        <w:rPr>
          <w:sz w:val="28"/>
          <w:szCs w:val="28"/>
        </w:rPr>
        <w:t xml:space="preserve">Quyết định này có hiệu lực thi hành kể từ ngày </w:t>
      </w:r>
      <w:r w:rsidR="0074289F" w:rsidRPr="00EB5381">
        <w:rPr>
          <w:sz w:val="28"/>
          <w:szCs w:val="28"/>
          <w:lang w:val="en-US"/>
        </w:rPr>
        <w:t>26</w:t>
      </w:r>
      <w:r w:rsidRPr="00EB5381">
        <w:rPr>
          <w:sz w:val="28"/>
          <w:szCs w:val="28"/>
        </w:rPr>
        <w:t xml:space="preserve"> tháng </w:t>
      </w:r>
      <w:r w:rsidR="0074289F" w:rsidRPr="00EB5381">
        <w:rPr>
          <w:sz w:val="28"/>
          <w:szCs w:val="28"/>
          <w:lang w:val="en-US"/>
        </w:rPr>
        <w:t>7</w:t>
      </w:r>
      <w:r w:rsidRPr="00EB5381">
        <w:rPr>
          <w:sz w:val="28"/>
          <w:szCs w:val="28"/>
        </w:rPr>
        <w:t xml:space="preserve"> năm </w:t>
      </w:r>
      <w:r w:rsidR="008A3FE1" w:rsidRPr="00EB5381">
        <w:rPr>
          <w:sz w:val="28"/>
          <w:szCs w:val="28"/>
        </w:rPr>
        <w:t>2026</w:t>
      </w:r>
      <w:r w:rsidRPr="00EB5381">
        <w:rPr>
          <w:sz w:val="28"/>
          <w:szCs w:val="28"/>
        </w:rPr>
        <w:t>.</w:t>
      </w:r>
    </w:p>
    <w:p w:rsidR="001E64E7" w:rsidRDefault="00AA515B" w:rsidP="002E58C8">
      <w:pPr>
        <w:widowControl/>
        <w:spacing w:before="140" w:line="264" w:lineRule="auto"/>
        <w:ind w:firstLine="567"/>
        <w:jc w:val="both"/>
        <w:rPr>
          <w:sz w:val="28"/>
          <w:szCs w:val="28"/>
          <w:lang w:val="en-US"/>
        </w:rPr>
      </w:pPr>
      <w:r w:rsidRPr="00EB5381">
        <w:rPr>
          <w:b/>
          <w:sz w:val="28"/>
          <w:szCs w:val="28"/>
        </w:rPr>
        <w:t xml:space="preserve">Điều 3. </w:t>
      </w:r>
      <w:r w:rsidRPr="00EB5381">
        <w:rPr>
          <w:sz w:val="28"/>
          <w:szCs w:val="28"/>
        </w:rPr>
        <w:t>Chánh Văn phòng Ủy ban nhân dân thành phố; Giám đốc các Sở: Nông nghiệp và Môi trường, Xây dự</w:t>
      </w:r>
      <w:bookmarkEnd w:id="0"/>
      <w:r w:rsidRPr="00EB5381">
        <w:rPr>
          <w:sz w:val="28"/>
          <w:szCs w:val="28"/>
        </w:rPr>
        <w:t>ng, Tài chính, Nội vụ; Trưởng Thuế Đồng Nai, Giám đốc Kho bạc Nhà nước khu vực XVII, các Ngân hàng được ủy nhiệm</w:t>
      </w:r>
      <w:r w:rsidR="002E58C8">
        <w:rPr>
          <w:sz w:val="28"/>
          <w:szCs w:val="28"/>
          <w:lang w:val="en-US"/>
        </w:rPr>
        <w:t xml:space="preserve"> </w:t>
      </w:r>
      <w:r w:rsidRPr="00EB5381">
        <w:rPr>
          <w:sz w:val="28"/>
          <w:szCs w:val="28"/>
        </w:rPr>
        <w:t xml:space="preserve">thu trên địa bàn thành phố, Chủ tịch Ủy ban nhân dân xã, phường, Giám đốc Văn phòng Đăng ký đất </w:t>
      </w:r>
      <w:r w:rsidRPr="00EB5381">
        <w:rPr>
          <w:sz w:val="28"/>
          <w:szCs w:val="28"/>
        </w:rPr>
        <w:lastRenderedPageBreak/>
        <w:t>đai thành phố và Chi nhánh Văn phòng Đăng ký đất đai; Thủ trưởng các đơn vị, tổ chức và cá nhân liên quan chịu trách nhiệm thi hành Quyết định này.</w:t>
      </w:r>
    </w:p>
    <w:p w:rsidR="002E58C8" w:rsidRPr="002E58C8" w:rsidRDefault="002E58C8" w:rsidP="002E58C8">
      <w:pPr>
        <w:widowControl/>
        <w:ind w:firstLine="4536"/>
        <w:jc w:val="center"/>
        <w:rPr>
          <w:sz w:val="28"/>
          <w:szCs w:val="28"/>
          <w:lang w:val="en-US"/>
        </w:rPr>
      </w:pPr>
    </w:p>
    <w:p w:rsidR="002E58C8" w:rsidRDefault="002E58C8" w:rsidP="002E58C8">
      <w:pPr>
        <w:pStyle w:val="Heading1"/>
        <w:widowControl/>
        <w:ind w:right="0" w:firstLine="4536"/>
        <w:rPr>
          <w:lang w:val="en-US"/>
        </w:rPr>
      </w:pPr>
      <w:r w:rsidRPr="00EB5381">
        <w:t xml:space="preserve">TM. ỦY BAN NHÂN </w:t>
      </w:r>
      <w:r>
        <w:t>DÂN</w:t>
      </w:r>
    </w:p>
    <w:p w:rsidR="002E58C8" w:rsidRPr="00EB5381" w:rsidRDefault="002E58C8" w:rsidP="002E58C8">
      <w:pPr>
        <w:pStyle w:val="Heading1"/>
        <w:widowControl/>
        <w:ind w:right="0" w:firstLine="4536"/>
      </w:pPr>
      <w:r w:rsidRPr="00EB5381">
        <w:t>KT. CHỦ TỊCH</w:t>
      </w:r>
    </w:p>
    <w:p w:rsidR="002E58C8" w:rsidRDefault="002E58C8" w:rsidP="002E58C8">
      <w:pPr>
        <w:widowControl/>
        <w:ind w:firstLine="4536"/>
        <w:jc w:val="center"/>
        <w:rPr>
          <w:b/>
          <w:sz w:val="28"/>
          <w:szCs w:val="28"/>
          <w:lang w:val="en-US"/>
        </w:rPr>
      </w:pPr>
      <w:r w:rsidRPr="00EB5381">
        <w:rPr>
          <w:b/>
          <w:sz w:val="28"/>
          <w:szCs w:val="28"/>
        </w:rPr>
        <w:t>PHÓ CHỦ TỊCH</w:t>
      </w:r>
    </w:p>
    <w:p w:rsidR="002E58C8" w:rsidRPr="002E58C8" w:rsidRDefault="002E58C8" w:rsidP="002E58C8">
      <w:pPr>
        <w:widowControl/>
        <w:ind w:firstLine="4536"/>
        <w:jc w:val="center"/>
        <w:rPr>
          <w:sz w:val="28"/>
          <w:szCs w:val="28"/>
          <w:lang w:val="en-US"/>
        </w:rPr>
      </w:pPr>
    </w:p>
    <w:p w:rsidR="002E58C8" w:rsidRPr="00EB5381" w:rsidRDefault="002E58C8" w:rsidP="002E58C8">
      <w:pPr>
        <w:widowControl/>
        <w:ind w:firstLine="4536"/>
        <w:jc w:val="center"/>
        <w:rPr>
          <w:b/>
          <w:sz w:val="28"/>
          <w:szCs w:val="28"/>
        </w:rPr>
      </w:pPr>
      <w:r w:rsidRPr="00EB5381">
        <w:rPr>
          <w:b/>
          <w:sz w:val="28"/>
          <w:szCs w:val="28"/>
        </w:rPr>
        <w:t>Nguyễn Tuấn Anh</w:t>
      </w:r>
    </w:p>
    <w:p w:rsidR="001E64E7" w:rsidRPr="00EB5381" w:rsidRDefault="001E64E7" w:rsidP="002E58C8">
      <w:pPr>
        <w:pStyle w:val="BodyText"/>
        <w:widowControl/>
        <w:spacing w:before="0"/>
        <w:ind w:right="0" w:firstLine="4536"/>
        <w:jc w:val="center"/>
        <w:rPr>
          <w:i w:val="0"/>
        </w:rPr>
      </w:pPr>
    </w:p>
    <w:sectPr w:rsidR="001E64E7" w:rsidRPr="00EB5381" w:rsidSect="002E58C8">
      <w:pgSz w:w="11910" w:h="16840" w:code="9"/>
      <w:pgMar w:top="1134" w:right="1134" w:bottom="851" w:left="1134"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F69" w:rsidRDefault="00BD2F69">
      <w:r>
        <w:separator/>
      </w:r>
    </w:p>
  </w:endnote>
  <w:endnote w:type="continuationSeparator" w:id="0">
    <w:p w:rsidR="00BD2F69" w:rsidRDefault="00BD2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F69" w:rsidRDefault="00BD2F69">
      <w:r>
        <w:separator/>
      </w:r>
    </w:p>
  </w:footnote>
  <w:footnote w:type="continuationSeparator" w:id="0">
    <w:p w:rsidR="00BD2F69" w:rsidRDefault="00BD2F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3638B"/>
    <w:multiLevelType w:val="hybridMultilevel"/>
    <w:tmpl w:val="344E087E"/>
    <w:lvl w:ilvl="0" w:tplc="343E92F6">
      <w:numFmt w:val="bullet"/>
      <w:lvlText w:val="-"/>
      <w:lvlJc w:val="left"/>
      <w:pPr>
        <w:ind w:left="1"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4B686708">
      <w:numFmt w:val="bullet"/>
      <w:lvlText w:val="•"/>
      <w:lvlJc w:val="left"/>
      <w:pPr>
        <w:ind w:left="479" w:hanging="129"/>
      </w:pPr>
      <w:rPr>
        <w:rFonts w:hint="default"/>
        <w:lang w:val="vi" w:eastAsia="en-US" w:bidi="ar-SA"/>
      </w:rPr>
    </w:lvl>
    <w:lvl w:ilvl="2" w:tplc="1256BDE2">
      <w:numFmt w:val="bullet"/>
      <w:lvlText w:val="•"/>
      <w:lvlJc w:val="left"/>
      <w:pPr>
        <w:ind w:left="957" w:hanging="129"/>
      </w:pPr>
      <w:rPr>
        <w:rFonts w:hint="default"/>
        <w:lang w:val="vi" w:eastAsia="en-US" w:bidi="ar-SA"/>
      </w:rPr>
    </w:lvl>
    <w:lvl w:ilvl="3" w:tplc="0242158A">
      <w:numFmt w:val="bullet"/>
      <w:lvlText w:val="•"/>
      <w:lvlJc w:val="left"/>
      <w:pPr>
        <w:ind w:left="1436" w:hanging="129"/>
      </w:pPr>
      <w:rPr>
        <w:rFonts w:hint="default"/>
        <w:lang w:val="vi" w:eastAsia="en-US" w:bidi="ar-SA"/>
      </w:rPr>
    </w:lvl>
    <w:lvl w:ilvl="4" w:tplc="BA5E2F04">
      <w:numFmt w:val="bullet"/>
      <w:lvlText w:val="•"/>
      <w:lvlJc w:val="left"/>
      <w:pPr>
        <w:ind w:left="1915" w:hanging="129"/>
      </w:pPr>
      <w:rPr>
        <w:rFonts w:hint="default"/>
        <w:lang w:val="vi" w:eastAsia="en-US" w:bidi="ar-SA"/>
      </w:rPr>
    </w:lvl>
    <w:lvl w:ilvl="5" w:tplc="19ECE94C">
      <w:numFmt w:val="bullet"/>
      <w:lvlText w:val="•"/>
      <w:lvlJc w:val="left"/>
      <w:pPr>
        <w:ind w:left="2394" w:hanging="129"/>
      </w:pPr>
      <w:rPr>
        <w:rFonts w:hint="default"/>
        <w:lang w:val="vi" w:eastAsia="en-US" w:bidi="ar-SA"/>
      </w:rPr>
    </w:lvl>
    <w:lvl w:ilvl="6" w:tplc="BDF86DE6">
      <w:numFmt w:val="bullet"/>
      <w:lvlText w:val="•"/>
      <w:lvlJc w:val="left"/>
      <w:pPr>
        <w:ind w:left="2873" w:hanging="129"/>
      </w:pPr>
      <w:rPr>
        <w:rFonts w:hint="default"/>
        <w:lang w:val="vi" w:eastAsia="en-US" w:bidi="ar-SA"/>
      </w:rPr>
    </w:lvl>
    <w:lvl w:ilvl="7" w:tplc="92322498">
      <w:numFmt w:val="bullet"/>
      <w:lvlText w:val="•"/>
      <w:lvlJc w:val="left"/>
      <w:pPr>
        <w:ind w:left="3352" w:hanging="129"/>
      </w:pPr>
      <w:rPr>
        <w:rFonts w:hint="default"/>
        <w:lang w:val="vi" w:eastAsia="en-US" w:bidi="ar-SA"/>
      </w:rPr>
    </w:lvl>
    <w:lvl w:ilvl="8" w:tplc="4DB69542">
      <w:numFmt w:val="bullet"/>
      <w:lvlText w:val="•"/>
      <w:lvlJc w:val="left"/>
      <w:pPr>
        <w:ind w:left="3831" w:hanging="129"/>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E64E7"/>
    <w:rsid w:val="000748ED"/>
    <w:rsid w:val="0009015C"/>
    <w:rsid w:val="001E64E7"/>
    <w:rsid w:val="002E58C8"/>
    <w:rsid w:val="0064257D"/>
    <w:rsid w:val="0074289F"/>
    <w:rsid w:val="008A3FE1"/>
    <w:rsid w:val="008B1D5C"/>
    <w:rsid w:val="00AA515B"/>
    <w:rsid w:val="00BD2F69"/>
    <w:rsid w:val="00DC1A12"/>
    <w:rsid w:val="00EB5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527"/>
      <w:jc w:val="center"/>
      <w:outlineLvl w:val="0"/>
    </w:pPr>
    <w:rPr>
      <w:b/>
      <w:bCs/>
      <w:sz w:val="28"/>
      <w:szCs w:val="28"/>
    </w:rPr>
  </w:style>
  <w:style w:type="paragraph" w:styleId="Heading2">
    <w:name w:val="heading 2"/>
    <w:basedOn w:val="Normal"/>
    <w:uiPriority w:val="1"/>
    <w:qFormat/>
    <w:pPr>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right="140" w:firstLine="567"/>
      <w:jc w:val="both"/>
    </w:pPr>
    <w:rPr>
      <w:i/>
      <w:iCs/>
      <w:sz w:val="28"/>
      <w:szCs w:val="28"/>
    </w:rPr>
  </w:style>
  <w:style w:type="paragraph" w:styleId="ListParagraph">
    <w:name w:val="List Paragraph"/>
    <w:basedOn w:val="Normal"/>
    <w:uiPriority w:val="1"/>
    <w:qFormat/>
    <w:pPr>
      <w:ind w:left="129" w:hanging="12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B1D5C"/>
    <w:rPr>
      <w:rFonts w:ascii="Tahoma" w:hAnsi="Tahoma" w:cs="Tahoma"/>
      <w:sz w:val="16"/>
      <w:szCs w:val="16"/>
    </w:rPr>
  </w:style>
  <w:style w:type="character" w:customStyle="1" w:styleId="BalloonTextChar">
    <w:name w:val="Balloon Text Char"/>
    <w:basedOn w:val="DefaultParagraphFont"/>
    <w:link w:val="BalloonText"/>
    <w:uiPriority w:val="99"/>
    <w:semiHidden/>
    <w:rsid w:val="008B1D5C"/>
    <w:rPr>
      <w:rFonts w:ascii="Tahoma" w:eastAsia="Times New Roman" w:hAnsi="Tahoma" w:cs="Tahoma"/>
      <w:sz w:val="16"/>
      <w:szCs w:val="16"/>
      <w:lang w:val="vi"/>
    </w:rPr>
  </w:style>
  <w:style w:type="paragraph" w:styleId="Header">
    <w:name w:val="header"/>
    <w:basedOn w:val="Normal"/>
    <w:link w:val="HeaderChar"/>
    <w:uiPriority w:val="99"/>
    <w:unhideWhenUsed/>
    <w:rsid w:val="00EB5381"/>
    <w:pPr>
      <w:tabs>
        <w:tab w:val="center" w:pos="4680"/>
        <w:tab w:val="right" w:pos="9360"/>
      </w:tabs>
    </w:pPr>
  </w:style>
  <w:style w:type="character" w:customStyle="1" w:styleId="HeaderChar">
    <w:name w:val="Header Char"/>
    <w:basedOn w:val="DefaultParagraphFont"/>
    <w:link w:val="Header"/>
    <w:uiPriority w:val="99"/>
    <w:rsid w:val="00EB5381"/>
    <w:rPr>
      <w:rFonts w:ascii="Times New Roman" w:eastAsia="Times New Roman" w:hAnsi="Times New Roman" w:cs="Times New Roman"/>
      <w:lang w:val="vi"/>
    </w:rPr>
  </w:style>
  <w:style w:type="paragraph" w:styleId="Footer">
    <w:name w:val="footer"/>
    <w:basedOn w:val="Normal"/>
    <w:link w:val="FooterChar"/>
    <w:uiPriority w:val="99"/>
    <w:unhideWhenUsed/>
    <w:rsid w:val="00EB5381"/>
    <w:pPr>
      <w:tabs>
        <w:tab w:val="center" w:pos="4680"/>
        <w:tab w:val="right" w:pos="9360"/>
      </w:tabs>
    </w:pPr>
  </w:style>
  <w:style w:type="character" w:customStyle="1" w:styleId="FooterChar">
    <w:name w:val="Footer Char"/>
    <w:basedOn w:val="DefaultParagraphFont"/>
    <w:link w:val="Footer"/>
    <w:uiPriority w:val="99"/>
    <w:rsid w:val="00EB5381"/>
    <w:rPr>
      <w:rFonts w:ascii="Times New Roman" w:eastAsia="Times New Roman" w:hAnsi="Times New Roman" w:cs="Times New Roman"/>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527"/>
      <w:jc w:val="center"/>
      <w:outlineLvl w:val="0"/>
    </w:pPr>
    <w:rPr>
      <w:b/>
      <w:bCs/>
      <w:sz w:val="28"/>
      <w:szCs w:val="28"/>
    </w:rPr>
  </w:style>
  <w:style w:type="paragraph" w:styleId="Heading2">
    <w:name w:val="heading 2"/>
    <w:basedOn w:val="Normal"/>
    <w:uiPriority w:val="1"/>
    <w:qFormat/>
    <w:pPr>
      <w:jc w:val="cente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right="140" w:firstLine="567"/>
      <w:jc w:val="both"/>
    </w:pPr>
    <w:rPr>
      <w:i/>
      <w:iCs/>
      <w:sz w:val="28"/>
      <w:szCs w:val="28"/>
    </w:rPr>
  </w:style>
  <w:style w:type="paragraph" w:styleId="ListParagraph">
    <w:name w:val="List Paragraph"/>
    <w:basedOn w:val="Normal"/>
    <w:uiPriority w:val="1"/>
    <w:qFormat/>
    <w:pPr>
      <w:ind w:left="129" w:hanging="128"/>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B1D5C"/>
    <w:rPr>
      <w:rFonts w:ascii="Tahoma" w:hAnsi="Tahoma" w:cs="Tahoma"/>
      <w:sz w:val="16"/>
      <w:szCs w:val="16"/>
    </w:rPr>
  </w:style>
  <w:style w:type="character" w:customStyle="1" w:styleId="BalloonTextChar">
    <w:name w:val="Balloon Text Char"/>
    <w:basedOn w:val="DefaultParagraphFont"/>
    <w:link w:val="BalloonText"/>
    <w:uiPriority w:val="99"/>
    <w:semiHidden/>
    <w:rsid w:val="008B1D5C"/>
    <w:rPr>
      <w:rFonts w:ascii="Tahoma" w:eastAsia="Times New Roman" w:hAnsi="Tahoma" w:cs="Tahoma"/>
      <w:sz w:val="16"/>
      <w:szCs w:val="16"/>
      <w:lang w:val="vi"/>
    </w:rPr>
  </w:style>
  <w:style w:type="paragraph" w:styleId="Header">
    <w:name w:val="header"/>
    <w:basedOn w:val="Normal"/>
    <w:link w:val="HeaderChar"/>
    <w:uiPriority w:val="99"/>
    <w:unhideWhenUsed/>
    <w:rsid w:val="00EB5381"/>
    <w:pPr>
      <w:tabs>
        <w:tab w:val="center" w:pos="4680"/>
        <w:tab w:val="right" w:pos="9360"/>
      </w:tabs>
    </w:pPr>
  </w:style>
  <w:style w:type="character" w:customStyle="1" w:styleId="HeaderChar">
    <w:name w:val="Header Char"/>
    <w:basedOn w:val="DefaultParagraphFont"/>
    <w:link w:val="Header"/>
    <w:uiPriority w:val="99"/>
    <w:rsid w:val="00EB5381"/>
    <w:rPr>
      <w:rFonts w:ascii="Times New Roman" w:eastAsia="Times New Roman" w:hAnsi="Times New Roman" w:cs="Times New Roman"/>
      <w:lang w:val="vi"/>
    </w:rPr>
  </w:style>
  <w:style w:type="paragraph" w:styleId="Footer">
    <w:name w:val="footer"/>
    <w:basedOn w:val="Normal"/>
    <w:link w:val="FooterChar"/>
    <w:uiPriority w:val="99"/>
    <w:unhideWhenUsed/>
    <w:rsid w:val="00EB5381"/>
    <w:pPr>
      <w:tabs>
        <w:tab w:val="center" w:pos="4680"/>
        <w:tab w:val="right" w:pos="9360"/>
      </w:tabs>
    </w:pPr>
  </w:style>
  <w:style w:type="character" w:customStyle="1" w:styleId="FooterChar">
    <w:name w:val="Footer Char"/>
    <w:basedOn w:val="DefaultParagraphFont"/>
    <w:link w:val="Footer"/>
    <w:uiPriority w:val="99"/>
    <w:rsid w:val="00EB5381"/>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45061">
      <w:bodyDiv w:val="1"/>
      <w:marLeft w:val="0"/>
      <w:marRight w:val="0"/>
      <w:marTop w:val="0"/>
      <w:marBottom w:val="0"/>
      <w:divBdr>
        <w:top w:val="none" w:sz="0" w:space="0" w:color="auto"/>
        <w:left w:val="none" w:sz="0" w:space="0" w:color="auto"/>
        <w:bottom w:val="none" w:sz="0" w:space="0" w:color="auto"/>
        <w:right w:val="none" w:sz="0" w:space="0" w:color="auto"/>
      </w:divBdr>
    </w:div>
    <w:div w:id="1944682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UBND TỈNH ĐỒNG NAI</vt:lpstr>
    </vt:vector>
  </TitlesOfParts>
  <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ĐỒNG NAI</dc:title>
  <dc:creator>liti</dc:creator>
  <cp:lastModifiedBy>May tinh 3</cp:lastModifiedBy>
  <cp:revision>8</cp:revision>
  <dcterms:created xsi:type="dcterms:W3CDTF">2026-07-16T08:56:00Z</dcterms:created>
  <dcterms:modified xsi:type="dcterms:W3CDTF">2026-09-21T01:32:00Z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2026-06-18T00:00:00Z</vt:filetime>
  </property>
  <property fmtid="{D5CDD505-2E9C-101B-9397-08002B2CF9AE}" pid="4" name="Creator">
    <vt:lpwstr>Microsoft Office Word</vt:lpwstr>
  </property>
  <property fmtid="{D5CDD505-2E9C-101B-9397-08002B2CF9AE}" pid="5" name="LastSaved">
    <vt:filetime>2026-07-16T00:00:00Z</vt:filetime>
  </property>
  <property fmtid="{D5CDD505-2E9C-101B-9397-08002B2CF9AE}" pid="6" name="Producer">
    <vt:lpwstr>Aspose.Words for Java 15.8.0.0; modified using iText® 5.5.8 ©2000-2015 iText Group NV (AGPL-version)</vt:lpwstr>
  </property>
</Properties>
</file>