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342E5" w:rsidRPr="00D342E5" w14:paraId="2474938C" w14:textId="77777777" w:rsidTr="00FA57C1">
        <w:trPr>
          <w:trHeight w:val="1021"/>
        </w:trPr>
        <w:tc>
          <w:tcPr>
            <w:tcW w:w="1544" w:type="pct"/>
            <w:hideMark/>
          </w:tcPr>
          <w:p w14:paraId="2A640820" w14:textId="77777777" w:rsidR="00D342E5" w:rsidRPr="00D342E5" w:rsidRDefault="00D342E5" w:rsidP="00D342E5">
            <w:pPr>
              <w:autoSpaceDN w:val="0"/>
              <w:jc w:val="center"/>
              <w:rPr>
                <w:rFonts w:eastAsia="PMingLiU"/>
                <w:b/>
                <w:sz w:val="26"/>
                <w:szCs w:val="26"/>
                <w:lang w:val="vi-VN"/>
              </w:rPr>
            </w:pPr>
            <w:bookmarkStart w:id="0" w:name="loai_1"/>
            <w:r w:rsidRPr="00D342E5">
              <w:rPr>
                <w:rFonts w:eastAsia="PMingLiU"/>
                <w:b/>
                <w:sz w:val="26"/>
                <w:szCs w:val="26"/>
              </w:rPr>
              <w:t>ỦY BAN</w:t>
            </w:r>
            <w:r w:rsidRPr="00D342E5">
              <w:rPr>
                <w:rFonts w:eastAsia="PMingLiU"/>
                <w:b/>
                <w:sz w:val="26"/>
                <w:szCs w:val="26"/>
                <w:lang w:val="vi-VN"/>
              </w:rPr>
              <w:t xml:space="preserve"> NHÂN DÂN</w:t>
            </w:r>
          </w:p>
          <w:p w14:paraId="5A98805A" w14:textId="4F528FD9" w:rsidR="00D342E5" w:rsidRPr="00D342E5" w:rsidRDefault="002B54D3" w:rsidP="00D342E5">
            <w:pPr>
              <w:autoSpaceDN w:val="0"/>
              <w:jc w:val="center"/>
              <w:rPr>
                <w:rFonts w:eastAsia="PMingLiU"/>
                <w:b/>
                <w:sz w:val="26"/>
                <w:szCs w:val="26"/>
                <w:lang w:val="vi-VN"/>
              </w:rPr>
            </w:pPr>
            <w:r>
              <w:rPr>
                <w:noProof/>
              </w:rPr>
              <w:pict w14:anchorId="609BAD41">
                <v:line id="Straight Connector 2" o:spid="_x0000_s1038" style="position:absolute;left:0;text-align:left;z-index:3;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w:r>
            <w:r w:rsidR="00D342E5" w:rsidRPr="00D342E5">
              <w:rPr>
                <w:rFonts w:eastAsia="PMingLiU"/>
                <w:b/>
                <w:sz w:val="26"/>
                <w:szCs w:val="26"/>
                <w:lang w:val="vi-VN"/>
              </w:rPr>
              <w:t>TỈNH ĐỒNG NAI</w:t>
            </w:r>
          </w:p>
        </w:tc>
        <w:tc>
          <w:tcPr>
            <w:tcW w:w="515" w:type="pct"/>
          </w:tcPr>
          <w:p w14:paraId="2780D689" w14:textId="77777777" w:rsidR="00D342E5" w:rsidRPr="00D342E5" w:rsidRDefault="00D342E5" w:rsidP="00D342E5">
            <w:pPr>
              <w:autoSpaceDN w:val="0"/>
              <w:jc w:val="center"/>
              <w:rPr>
                <w:rFonts w:eastAsia="PMingLiU"/>
                <w:b/>
                <w:sz w:val="26"/>
                <w:szCs w:val="26"/>
                <w:lang w:val="vi-VN"/>
              </w:rPr>
            </w:pPr>
          </w:p>
          <w:p w14:paraId="14B31772" w14:textId="77777777" w:rsidR="00D342E5" w:rsidRPr="00D342E5" w:rsidRDefault="00D342E5" w:rsidP="00D342E5">
            <w:pPr>
              <w:autoSpaceDN w:val="0"/>
              <w:jc w:val="center"/>
              <w:rPr>
                <w:rFonts w:eastAsia="PMingLiU"/>
                <w:sz w:val="28"/>
                <w:szCs w:val="28"/>
                <w:lang w:val="vi-VN"/>
              </w:rPr>
            </w:pPr>
          </w:p>
        </w:tc>
        <w:tc>
          <w:tcPr>
            <w:tcW w:w="2941" w:type="pct"/>
            <w:hideMark/>
          </w:tcPr>
          <w:p w14:paraId="35972371" w14:textId="77777777" w:rsidR="00D342E5" w:rsidRPr="00D342E5" w:rsidRDefault="00D342E5" w:rsidP="00D342E5">
            <w:pPr>
              <w:autoSpaceDN w:val="0"/>
              <w:jc w:val="center"/>
              <w:rPr>
                <w:rFonts w:eastAsia="PMingLiU"/>
                <w:b/>
                <w:sz w:val="26"/>
                <w:szCs w:val="26"/>
                <w:lang w:val="vi-VN"/>
              </w:rPr>
            </w:pPr>
            <w:r w:rsidRPr="00D342E5">
              <w:rPr>
                <w:rFonts w:eastAsia="PMingLiU"/>
                <w:b/>
                <w:sz w:val="26"/>
                <w:szCs w:val="26"/>
                <w:lang w:val="vi-VN"/>
              </w:rPr>
              <w:t>CỘNG HÒA XÃ HỘI CHỦ NGHĨA VIỆT NAM</w:t>
            </w:r>
          </w:p>
          <w:p w14:paraId="02377448" w14:textId="4081D840" w:rsidR="00D342E5" w:rsidRPr="00D342E5" w:rsidRDefault="002B54D3" w:rsidP="00D342E5">
            <w:pPr>
              <w:autoSpaceDN w:val="0"/>
              <w:jc w:val="center"/>
              <w:rPr>
                <w:rFonts w:eastAsia="PMingLiU"/>
                <w:sz w:val="28"/>
                <w:szCs w:val="28"/>
                <w:lang w:val="vi-VN"/>
              </w:rPr>
            </w:pPr>
            <w:r>
              <w:rPr>
                <w:noProof/>
              </w:rPr>
              <w:pict w14:anchorId="1FB010D1">
                <v:line id="Straight Connector 3" o:spid="_x0000_s1037" style="position:absolute;left:0;text-align:left;z-index: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w:r>
            <w:r w:rsidR="00D342E5" w:rsidRPr="00D342E5">
              <w:rPr>
                <w:rFonts w:eastAsia="PMingLiU"/>
                <w:b/>
                <w:sz w:val="28"/>
                <w:szCs w:val="28"/>
                <w:lang w:val="vi-VN"/>
              </w:rPr>
              <w:t>Độc lập - Tự do - Hạnh phúc</w:t>
            </w:r>
          </w:p>
        </w:tc>
      </w:tr>
      <w:tr w:rsidR="00D342E5" w:rsidRPr="00D342E5" w14:paraId="66274504" w14:textId="77777777" w:rsidTr="00FA57C1">
        <w:trPr>
          <w:trHeight w:val="20"/>
        </w:trPr>
        <w:tc>
          <w:tcPr>
            <w:tcW w:w="1544" w:type="pct"/>
            <w:hideMark/>
          </w:tcPr>
          <w:p w14:paraId="274D2DD7" w14:textId="754B9007" w:rsidR="00D342E5" w:rsidRPr="00D342E5" w:rsidRDefault="00D342E5" w:rsidP="001C4F71">
            <w:pPr>
              <w:autoSpaceDN w:val="0"/>
              <w:jc w:val="center"/>
              <w:rPr>
                <w:rFonts w:eastAsia="PMingLiU"/>
                <w:b/>
                <w:sz w:val="26"/>
                <w:szCs w:val="26"/>
                <w:lang w:val="vi-VN"/>
              </w:rPr>
            </w:pPr>
            <w:r w:rsidRPr="00D342E5">
              <w:rPr>
                <w:rFonts w:eastAsia="PMingLiU"/>
                <w:sz w:val="26"/>
                <w:szCs w:val="26"/>
                <w:lang w:val="vi-VN"/>
              </w:rPr>
              <w:t xml:space="preserve">Số: </w:t>
            </w:r>
            <w:r w:rsidRPr="00D342E5">
              <w:rPr>
                <w:rFonts w:eastAsia="PMingLiU"/>
                <w:sz w:val="26"/>
                <w:szCs w:val="26"/>
              </w:rPr>
              <w:t>6</w:t>
            </w:r>
            <w:r w:rsidR="001C4F71">
              <w:rPr>
                <w:rFonts w:eastAsia="PMingLiU"/>
                <w:sz w:val="26"/>
                <w:szCs w:val="26"/>
              </w:rPr>
              <w:t>4</w:t>
            </w:r>
            <w:r w:rsidRPr="00D342E5">
              <w:rPr>
                <w:rFonts w:eastAsia="PMingLiU"/>
                <w:sz w:val="26"/>
                <w:szCs w:val="26"/>
              </w:rPr>
              <w:t>/2025</w:t>
            </w:r>
            <w:r w:rsidRPr="00D342E5">
              <w:rPr>
                <w:rFonts w:eastAsia="PMingLiU"/>
                <w:sz w:val="26"/>
                <w:szCs w:val="26"/>
                <w:lang w:val="vi-VN"/>
              </w:rPr>
              <w:t>/</w:t>
            </w:r>
            <w:r w:rsidRPr="00D342E5">
              <w:rPr>
                <w:rFonts w:eastAsia="PMingLiU"/>
                <w:sz w:val="26"/>
                <w:szCs w:val="26"/>
              </w:rPr>
              <w:t>QĐ</w:t>
            </w:r>
            <w:r w:rsidRPr="00D342E5">
              <w:rPr>
                <w:rFonts w:eastAsia="PMingLiU"/>
                <w:sz w:val="26"/>
                <w:szCs w:val="26"/>
                <w:lang w:val="vi-VN"/>
              </w:rPr>
              <w:t>-</w:t>
            </w:r>
            <w:r w:rsidRPr="00D342E5">
              <w:rPr>
                <w:rFonts w:eastAsia="PMingLiU"/>
                <w:sz w:val="26"/>
                <w:szCs w:val="26"/>
              </w:rPr>
              <w:t>UB</w:t>
            </w:r>
            <w:r w:rsidRPr="00D342E5">
              <w:rPr>
                <w:rFonts w:eastAsia="PMingLiU"/>
                <w:sz w:val="26"/>
                <w:szCs w:val="26"/>
                <w:lang w:val="vi-VN"/>
              </w:rPr>
              <w:t>ND</w:t>
            </w:r>
          </w:p>
        </w:tc>
        <w:tc>
          <w:tcPr>
            <w:tcW w:w="515" w:type="pct"/>
          </w:tcPr>
          <w:p w14:paraId="56E462A0" w14:textId="77777777" w:rsidR="00D342E5" w:rsidRPr="00D342E5" w:rsidRDefault="00D342E5" w:rsidP="00D342E5">
            <w:pPr>
              <w:autoSpaceDN w:val="0"/>
              <w:jc w:val="center"/>
              <w:rPr>
                <w:rFonts w:eastAsia="PMingLiU"/>
                <w:b/>
                <w:sz w:val="26"/>
                <w:szCs w:val="26"/>
                <w:lang w:val="vi-VN"/>
              </w:rPr>
            </w:pPr>
          </w:p>
        </w:tc>
        <w:tc>
          <w:tcPr>
            <w:tcW w:w="2941" w:type="pct"/>
            <w:hideMark/>
          </w:tcPr>
          <w:p w14:paraId="12A885F2" w14:textId="00DABAD8" w:rsidR="00D342E5" w:rsidRPr="00D342E5" w:rsidRDefault="00D342E5" w:rsidP="001C4F71">
            <w:pPr>
              <w:autoSpaceDN w:val="0"/>
              <w:jc w:val="center"/>
              <w:rPr>
                <w:rFonts w:eastAsia="PMingLiU"/>
                <w:b/>
                <w:sz w:val="26"/>
                <w:szCs w:val="26"/>
                <w:lang w:val="vi-VN"/>
              </w:rPr>
            </w:pPr>
            <w:r w:rsidRPr="00D342E5">
              <w:rPr>
                <w:rFonts w:eastAsia="PMingLiU"/>
                <w:i/>
                <w:sz w:val="28"/>
                <w:szCs w:val="28"/>
                <w:lang w:val="vi-VN"/>
              </w:rPr>
              <w:t xml:space="preserve">Đồng Nai, ngày </w:t>
            </w:r>
            <w:r w:rsidR="001C4F71">
              <w:rPr>
                <w:rFonts w:eastAsia="PMingLiU"/>
                <w:i/>
                <w:sz w:val="28"/>
                <w:szCs w:val="28"/>
              </w:rPr>
              <w:t>21</w:t>
            </w:r>
            <w:r w:rsidRPr="00D342E5">
              <w:rPr>
                <w:rFonts w:eastAsia="PMingLiU"/>
                <w:i/>
                <w:sz w:val="28"/>
                <w:szCs w:val="28"/>
                <w:lang w:val="vi-VN"/>
              </w:rPr>
              <w:t xml:space="preserve"> tháng </w:t>
            </w:r>
            <w:r w:rsidRPr="00D342E5">
              <w:rPr>
                <w:rFonts w:eastAsia="PMingLiU"/>
                <w:i/>
                <w:sz w:val="28"/>
                <w:szCs w:val="28"/>
              </w:rPr>
              <w:t>11</w:t>
            </w:r>
            <w:r w:rsidRPr="00D342E5">
              <w:rPr>
                <w:rFonts w:eastAsia="PMingLiU"/>
                <w:i/>
                <w:sz w:val="28"/>
                <w:szCs w:val="28"/>
                <w:lang w:val="vi-VN"/>
              </w:rPr>
              <w:t xml:space="preserve"> năm 2025</w:t>
            </w:r>
          </w:p>
        </w:tc>
      </w:tr>
    </w:tbl>
    <w:p w14:paraId="4FC8D25E" w14:textId="77777777" w:rsidR="00D342E5" w:rsidRDefault="00D342E5" w:rsidP="00D342E5">
      <w:pPr>
        <w:jc w:val="center"/>
        <w:rPr>
          <w:b/>
          <w:bCs/>
          <w:sz w:val="28"/>
          <w:szCs w:val="28"/>
        </w:rPr>
      </w:pPr>
    </w:p>
    <w:p w14:paraId="4E14C9F7" w14:textId="1D9C9EE3" w:rsidR="001B6BE7" w:rsidRPr="00D342E5" w:rsidRDefault="001B6BE7" w:rsidP="00D342E5">
      <w:pPr>
        <w:jc w:val="center"/>
        <w:rPr>
          <w:sz w:val="28"/>
          <w:szCs w:val="28"/>
        </w:rPr>
      </w:pPr>
      <w:r w:rsidRPr="00D342E5">
        <w:rPr>
          <w:b/>
          <w:bCs/>
          <w:sz w:val="28"/>
          <w:szCs w:val="28"/>
        </w:rPr>
        <w:t>QUYẾT ĐỊNH</w:t>
      </w:r>
      <w:bookmarkEnd w:id="0"/>
    </w:p>
    <w:p w14:paraId="0E94D4B6" w14:textId="77777777" w:rsidR="00231804" w:rsidRPr="00D342E5" w:rsidRDefault="00AE5384" w:rsidP="00D342E5">
      <w:pPr>
        <w:jc w:val="center"/>
        <w:rPr>
          <w:b/>
          <w:sz w:val="28"/>
          <w:szCs w:val="28"/>
        </w:rPr>
      </w:pPr>
      <w:bookmarkStart w:id="1" w:name="loai_1_name"/>
      <w:r w:rsidRPr="00D342E5">
        <w:rPr>
          <w:b/>
          <w:sz w:val="28"/>
          <w:szCs w:val="28"/>
        </w:rPr>
        <w:t xml:space="preserve">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w:t>
      </w:r>
    </w:p>
    <w:p w14:paraId="7EB104A2" w14:textId="77777777" w:rsidR="00AE5384" w:rsidRDefault="00AE5384" w:rsidP="00D342E5">
      <w:pPr>
        <w:jc w:val="center"/>
        <w:rPr>
          <w:b/>
          <w:sz w:val="28"/>
          <w:szCs w:val="28"/>
        </w:rPr>
      </w:pPr>
      <w:r w:rsidRPr="00D342E5">
        <w:rPr>
          <w:b/>
          <w:sz w:val="28"/>
          <w:szCs w:val="28"/>
        </w:rPr>
        <w:t>trên địa bàn tỉnh Đồng Nai</w:t>
      </w:r>
    </w:p>
    <w:p w14:paraId="334BB5F4" w14:textId="77777777" w:rsidR="001C4F71" w:rsidRPr="00D342E5" w:rsidRDefault="001C4F71" w:rsidP="00D342E5">
      <w:pPr>
        <w:jc w:val="center"/>
        <w:rPr>
          <w:b/>
          <w:sz w:val="28"/>
          <w:szCs w:val="28"/>
        </w:rPr>
      </w:pPr>
    </w:p>
    <w:bookmarkEnd w:id="1"/>
    <w:p w14:paraId="680BB5BB" w14:textId="77777777" w:rsidR="001B6BE7" w:rsidRPr="001C4F71" w:rsidRDefault="001B6BE7" w:rsidP="001C4F71">
      <w:pPr>
        <w:spacing w:before="120"/>
        <w:ind w:firstLine="567"/>
        <w:jc w:val="both"/>
        <w:rPr>
          <w:sz w:val="28"/>
          <w:szCs w:val="28"/>
        </w:rPr>
      </w:pPr>
      <w:r w:rsidRPr="001C4F71">
        <w:rPr>
          <w:i/>
          <w:iCs/>
          <w:sz w:val="28"/>
          <w:szCs w:val="28"/>
        </w:rPr>
        <w:t xml:space="preserve">Căn cứ Luật Tổ chức chính quyền địa phương </w:t>
      </w:r>
      <w:r w:rsidR="00E871A8" w:rsidRPr="001C4F71">
        <w:rPr>
          <w:i/>
          <w:iCs/>
          <w:sz w:val="28"/>
          <w:szCs w:val="28"/>
        </w:rPr>
        <w:t>số 72/2025/QH15</w:t>
      </w:r>
      <w:r w:rsidRPr="001C4F71">
        <w:rPr>
          <w:i/>
          <w:iCs/>
          <w:sz w:val="28"/>
          <w:szCs w:val="28"/>
        </w:rPr>
        <w:t>;</w:t>
      </w:r>
    </w:p>
    <w:p w14:paraId="2447C2F1" w14:textId="77777777" w:rsidR="001B6BE7" w:rsidRPr="001C4F71" w:rsidRDefault="001B6BE7" w:rsidP="001C4F71">
      <w:pPr>
        <w:spacing w:before="120"/>
        <w:ind w:firstLine="567"/>
        <w:jc w:val="both"/>
        <w:rPr>
          <w:sz w:val="28"/>
          <w:szCs w:val="28"/>
        </w:rPr>
      </w:pPr>
      <w:r w:rsidRPr="001C4F71">
        <w:rPr>
          <w:i/>
          <w:iCs/>
          <w:sz w:val="28"/>
          <w:szCs w:val="28"/>
        </w:rPr>
        <w:t xml:space="preserve">Căn cứ Luật Ban hành văn bản quy phạm pháp luật </w:t>
      </w:r>
      <w:r w:rsidR="00E871A8" w:rsidRPr="001C4F71">
        <w:rPr>
          <w:i/>
          <w:iCs/>
          <w:sz w:val="28"/>
          <w:szCs w:val="28"/>
        </w:rPr>
        <w:t>số 64/2025/QH15 được sửa đổi, bổ sung bởi Luật số 87/2025/QH15</w:t>
      </w:r>
      <w:r w:rsidRPr="001C4F71">
        <w:rPr>
          <w:i/>
          <w:iCs/>
          <w:sz w:val="28"/>
          <w:szCs w:val="28"/>
        </w:rPr>
        <w:t>;</w:t>
      </w:r>
    </w:p>
    <w:p w14:paraId="700E62A0" w14:textId="77777777" w:rsidR="001B6BE7" w:rsidRPr="001C4F71" w:rsidRDefault="001B6BE7" w:rsidP="001C4F71">
      <w:pPr>
        <w:spacing w:before="120"/>
        <w:ind w:firstLine="567"/>
        <w:jc w:val="both"/>
        <w:rPr>
          <w:sz w:val="28"/>
          <w:szCs w:val="28"/>
        </w:rPr>
      </w:pPr>
      <w:r w:rsidRPr="001C4F71">
        <w:rPr>
          <w:i/>
          <w:iCs/>
          <w:sz w:val="28"/>
          <w:szCs w:val="28"/>
        </w:rPr>
        <w:t xml:space="preserve">Căn cứ Luật Đất đai </w:t>
      </w:r>
      <w:r w:rsidR="00AE5AD0" w:rsidRPr="001C4F71">
        <w:rPr>
          <w:i/>
          <w:iCs/>
          <w:sz w:val="28"/>
          <w:szCs w:val="28"/>
        </w:rPr>
        <w:t>số 31/2024/QH15 được sửa đổi, bổ sung bởi Luật số 43/2024/QH15</w:t>
      </w:r>
      <w:r w:rsidRPr="001C4F71">
        <w:rPr>
          <w:i/>
          <w:iCs/>
          <w:sz w:val="28"/>
          <w:szCs w:val="28"/>
        </w:rPr>
        <w:t>;</w:t>
      </w:r>
    </w:p>
    <w:p w14:paraId="72EA9479" w14:textId="58B713C6" w:rsidR="001B6BE7" w:rsidRPr="001C4F71" w:rsidRDefault="001B6BE7" w:rsidP="001C4F71">
      <w:pPr>
        <w:spacing w:before="120"/>
        <w:ind w:firstLine="567"/>
        <w:jc w:val="both"/>
        <w:rPr>
          <w:sz w:val="28"/>
          <w:szCs w:val="28"/>
        </w:rPr>
      </w:pPr>
      <w:r w:rsidRPr="001C4F71">
        <w:rPr>
          <w:i/>
          <w:iCs/>
          <w:sz w:val="28"/>
          <w:szCs w:val="28"/>
        </w:rPr>
        <w:t xml:space="preserve">Căn cứ Nghị định số 71/2024/NĐ-CP </w:t>
      </w:r>
      <w:r w:rsidR="00AE5AD0" w:rsidRPr="001C4F71">
        <w:rPr>
          <w:i/>
          <w:iCs/>
          <w:sz w:val="28"/>
          <w:szCs w:val="28"/>
        </w:rPr>
        <w:t xml:space="preserve">của Chính phủ </w:t>
      </w:r>
      <w:r w:rsidR="0008291C" w:rsidRPr="001C4F71">
        <w:rPr>
          <w:i/>
          <w:iCs/>
          <w:sz w:val="28"/>
          <w:szCs w:val="28"/>
        </w:rPr>
        <w:t>q</w:t>
      </w:r>
      <w:r w:rsidR="00AE5AD0" w:rsidRPr="001C4F71">
        <w:rPr>
          <w:i/>
          <w:iCs/>
          <w:sz w:val="28"/>
          <w:szCs w:val="28"/>
        </w:rPr>
        <w:t>uy định về giá đất được sửa đổi, bổ sung bởi Nghị định số 226/2025/NĐ-CP</w:t>
      </w:r>
      <w:r w:rsidRPr="001C4F71">
        <w:rPr>
          <w:i/>
          <w:iCs/>
          <w:sz w:val="28"/>
          <w:szCs w:val="28"/>
        </w:rPr>
        <w:t>;</w:t>
      </w:r>
    </w:p>
    <w:p w14:paraId="2C4EEC01" w14:textId="027E7816" w:rsidR="001B6BE7" w:rsidRPr="001C4F71" w:rsidRDefault="001B6BE7" w:rsidP="001C4F71">
      <w:pPr>
        <w:spacing w:before="120"/>
        <w:ind w:firstLine="567"/>
        <w:jc w:val="both"/>
        <w:rPr>
          <w:i/>
          <w:iCs/>
          <w:sz w:val="28"/>
          <w:szCs w:val="28"/>
        </w:rPr>
      </w:pPr>
      <w:r w:rsidRPr="001C4F71">
        <w:rPr>
          <w:i/>
          <w:iCs/>
          <w:sz w:val="28"/>
          <w:szCs w:val="28"/>
        </w:rPr>
        <w:t xml:space="preserve">Theo đề nghị của Giám đốc Sở </w:t>
      </w:r>
      <w:r w:rsidR="00AE5384" w:rsidRPr="001C4F71">
        <w:rPr>
          <w:i/>
          <w:iCs/>
          <w:sz w:val="28"/>
          <w:szCs w:val="28"/>
        </w:rPr>
        <w:t xml:space="preserve">Nông nghiệp </w:t>
      </w:r>
      <w:r w:rsidRPr="001C4F71">
        <w:rPr>
          <w:i/>
          <w:iCs/>
          <w:sz w:val="28"/>
          <w:szCs w:val="28"/>
        </w:rPr>
        <w:t>và Môi trường</w:t>
      </w:r>
      <w:r w:rsidR="000B5C6C" w:rsidRPr="001C4F71">
        <w:rPr>
          <w:i/>
          <w:iCs/>
          <w:sz w:val="28"/>
          <w:szCs w:val="28"/>
        </w:rPr>
        <w:t>;</w:t>
      </w:r>
    </w:p>
    <w:p w14:paraId="6AC0BA8D" w14:textId="77777777" w:rsidR="000B5C6C" w:rsidRPr="001C4F71" w:rsidRDefault="000B5C6C" w:rsidP="001C4F71">
      <w:pPr>
        <w:spacing w:before="120"/>
        <w:ind w:firstLine="567"/>
        <w:jc w:val="both"/>
        <w:rPr>
          <w:sz w:val="28"/>
          <w:szCs w:val="28"/>
        </w:rPr>
      </w:pPr>
      <w:r w:rsidRPr="001C4F71">
        <w:rPr>
          <w:i/>
          <w:iCs/>
          <w:sz w:val="28"/>
          <w:szCs w:val="28"/>
        </w:rPr>
        <w:t>Ủy ban nhân dân</w:t>
      </w:r>
      <w:r w:rsidR="00AE5AD0" w:rsidRPr="001C4F71">
        <w:rPr>
          <w:i/>
          <w:iCs/>
          <w:sz w:val="28"/>
          <w:szCs w:val="28"/>
        </w:rPr>
        <w:t xml:space="preserve"> </w:t>
      </w:r>
      <w:r w:rsidRPr="001C4F71">
        <w:rPr>
          <w:i/>
          <w:iCs/>
          <w:sz w:val="28"/>
          <w:szCs w:val="28"/>
        </w:rPr>
        <w:t xml:space="preserve">ban hành Quyết định </w:t>
      </w:r>
      <w:r w:rsidR="0068705B" w:rsidRPr="001C4F71">
        <w:rPr>
          <w:i/>
          <w:iCs/>
          <w:sz w:val="28"/>
          <w:szCs w:val="28"/>
        </w:rPr>
        <w:t>q</w:t>
      </w:r>
      <w:r w:rsidRPr="001C4F71">
        <w:rPr>
          <w:i/>
          <w:iCs/>
          <w:sz w:val="28"/>
          <w:szCs w:val="28"/>
        </w:rPr>
        <w:t>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7EC1AB67" w14:textId="77777777" w:rsidR="001B6BE7" w:rsidRPr="001C4F71" w:rsidRDefault="001B6BE7" w:rsidP="001C4F71">
      <w:pPr>
        <w:spacing w:before="120"/>
        <w:ind w:firstLine="567"/>
        <w:jc w:val="both"/>
        <w:rPr>
          <w:sz w:val="28"/>
          <w:szCs w:val="28"/>
        </w:rPr>
      </w:pPr>
      <w:bookmarkStart w:id="2" w:name="dieu_1"/>
      <w:r w:rsidRPr="001C4F71">
        <w:rPr>
          <w:b/>
          <w:bCs/>
          <w:sz w:val="28"/>
          <w:szCs w:val="28"/>
        </w:rPr>
        <w:t>Điều 1. Phạm vi điều chỉnh</w:t>
      </w:r>
      <w:bookmarkEnd w:id="2"/>
    </w:p>
    <w:p w14:paraId="66D99C1B" w14:textId="77777777" w:rsidR="001B6BE7" w:rsidRPr="001C4F71" w:rsidRDefault="001B6BE7" w:rsidP="001C4F71">
      <w:pPr>
        <w:spacing w:before="120"/>
        <w:ind w:firstLine="567"/>
        <w:jc w:val="both"/>
        <w:rPr>
          <w:sz w:val="28"/>
          <w:szCs w:val="28"/>
        </w:rPr>
      </w:pPr>
      <w:r w:rsidRPr="001C4F71">
        <w:rPr>
          <w:sz w:val="28"/>
          <w:szCs w:val="28"/>
        </w:rPr>
        <w:t xml:space="preserve">Quyết định này quy định </w:t>
      </w:r>
      <w:r w:rsidR="00BD0F7E" w:rsidRPr="001C4F71">
        <w:rPr>
          <w:sz w:val="28"/>
          <w:szCs w:val="28"/>
        </w:rPr>
        <w:t>tỷ lệ bán hàn</w:t>
      </w:r>
      <w:r w:rsidR="00696CB6" w:rsidRPr="001C4F71">
        <w:rPr>
          <w:sz w:val="28"/>
          <w:szCs w:val="28"/>
        </w:rPr>
        <w:t>g</w:t>
      </w:r>
      <w:r w:rsidR="00BD0F7E" w:rsidRPr="001C4F71">
        <w:rPr>
          <w:sz w:val="28"/>
          <w:szCs w:val="28"/>
        </w:rPr>
        <w:t>, tỷ lệ lấp đầy để ước tính tổng doanh thu phát triển,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ước tính tổng chi phí phát triển của thửa đất, khu đất theo phương pháp thặng dư và các yếu tố ảnh hưởng đến giá đất,</w:t>
      </w:r>
      <w:r w:rsidR="00D16D70" w:rsidRPr="001C4F71">
        <w:rPr>
          <w:sz w:val="28"/>
          <w:szCs w:val="28"/>
        </w:rPr>
        <w:t xml:space="preserve"> </w:t>
      </w:r>
      <w:r w:rsidR="002A1C8C" w:rsidRPr="001C4F71">
        <w:rPr>
          <w:sz w:val="28"/>
          <w:szCs w:val="28"/>
        </w:rPr>
        <w:t xml:space="preserve">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w:t>
      </w:r>
      <w:r w:rsidR="00D16D70" w:rsidRPr="001C4F71">
        <w:rPr>
          <w:sz w:val="28"/>
          <w:szCs w:val="28"/>
        </w:rPr>
        <w:t>theo quy định tại</w:t>
      </w:r>
      <w:r w:rsidR="002A1C8C" w:rsidRPr="001C4F71">
        <w:rPr>
          <w:sz w:val="28"/>
          <w:szCs w:val="28"/>
        </w:rPr>
        <w:t xml:space="preserve"> </w:t>
      </w:r>
      <w:r w:rsidRPr="001C4F71">
        <w:rPr>
          <w:sz w:val="28"/>
          <w:szCs w:val="28"/>
        </w:rPr>
        <w:t>điểm đ khoản 2</w:t>
      </w:r>
      <w:r w:rsidR="002A1C8C" w:rsidRPr="001C4F71">
        <w:rPr>
          <w:sz w:val="28"/>
          <w:szCs w:val="28"/>
        </w:rPr>
        <w:t xml:space="preserve">, </w:t>
      </w:r>
      <w:r w:rsidRPr="001C4F71">
        <w:rPr>
          <w:sz w:val="28"/>
          <w:szCs w:val="28"/>
        </w:rPr>
        <w:t>điểm đ khoản 3 Điều 6</w:t>
      </w:r>
      <w:r w:rsidR="002A1C8C" w:rsidRPr="001C4F71">
        <w:rPr>
          <w:sz w:val="28"/>
          <w:szCs w:val="28"/>
        </w:rPr>
        <w:t xml:space="preserve"> và khoản 3 Điều 8</w:t>
      </w:r>
      <w:r w:rsidRPr="001C4F71">
        <w:rPr>
          <w:sz w:val="28"/>
          <w:szCs w:val="28"/>
        </w:rPr>
        <w:t xml:space="preserve"> Nghị định số 71/2024/NĐ-CP ngày 27 tháng 6 năm 2024 của Chính phủ quy định về giá đất.</w:t>
      </w:r>
    </w:p>
    <w:p w14:paraId="4546A43B" w14:textId="77777777" w:rsidR="001B6BE7" w:rsidRPr="001C4F71" w:rsidRDefault="001B6BE7" w:rsidP="001C4F71">
      <w:pPr>
        <w:spacing w:before="120"/>
        <w:ind w:firstLine="567"/>
        <w:jc w:val="both"/>
        <w:rPr>
          <w:sz w:val="28"/>
          <w:szCs w:val="28"/>
        </w:rPr>
      </w:pPr>
      <w:bookmarkStart w:id="3" w:name="dieu_2"/>
      <w:r w:rsidRPr="001C4F71">
        <w:rPr>
          <w:b/>
          <w:bCs/>
          <w:sz w:val="28"/>
          <w:szCs w:val="28"/>
        </w:rPr>
        <w:t>Điều 2. Đối tượng áp dụng</w:t>
      </w:r>
      <w:bookmarkEnd w:id="3"/>
    </w:p>
    <w:p w14:paraId="42173EE7" w14:textId="77777777" w:rsidR="001B6BE7" w:rsidRPr="001C4F71" w:rsidRDefault="001B6BE7" w:rsidP="001C4F71">
      <w:pPr>
        <w:spacing w:before="120"/>
        <w:ind w:firstLine="567"/>
        <w:jc w:val="both"/>
        <w:rPr>
          <w:sz w:val="28"/>
          <w:szCs w:val="28"/>
        </w:rPr>
      </w:pPr>
      <w:r w:rsidRPr="001C4F71">
        <w:rPr>
          <w:sz w:val="28"/>
          <w:szCs w:val="28"/>
        </w:rPr>
        <w:t>1. Cơ quan thực hiện chức năng quản lý nhà nước về đất đai; cơ quan, người có thẩm quyền xác định, thẩm định, quyết định giá đất cụ thể.</w:t>
      </w:r>
    </w:p>
    <w:p w14:paraId="10D50B19" w14:textId="77777777" w:rsidR="001B6BE7" w:rsidRPr="001C4F71" w:rsidRDefault="001B6BE7" w:rsidP="001C4F71">
      <w:pPr>
        <w:spacing w:before="120"/>
        <w:ind w:firstLine="567"/>
        <w:jc w:val="both"/>
        <w:rPr>
          <w:sz w:val="28"/>
          <w:szCs w:val="28"/>
        </w:rPr>
      </w:pPr>
      <w:r w:rsidRPr="001C4F71">
        <w:rPr>
          <w:sz w:val="28"/>
          <w:szCs w:val="28"/>
        </w:rPr>
        <w:t>2. Tổ chức có chức năng tư vấn xác định giá đất, cá nhân hành nghề tư vấn xác định giá đất.</w:t>
      </w:r>
    </w:p>
    <w:p w14:paraId="58177621" w14:textId="77777777" w:rsidR="001B6BE7" w:rsidRPr="001C4F71" w:rsidRDefault="001B6BE7" w:rsidP="001C4F71">
      <w:pPr>
        <w:spacing w:before="120"/>
        <w:ind w:firstLine="567"/>
        <w:jc w:val="both"/>
        <w:rPr>
          <w:sz w:val="28"/>
          <w:szCs w:val="28"/>
        </w:rPr>
      </w:pPr>
      <w:r w:rsidRPr="001C4F71">
        <w:rPr>
          <w:sz w:val="28"/>
          <w:szCs w:val="28"/>
        </w:rPr>
        <w:lastRenderedPageBreak/>
        <w:t>3. Tổ chức, cá nhân khác có liên quan.</w:t>
      </w:r>
    </w:p>
    <w:p w14:paraId="171BA4BC" w14:textId="77777777" w:rsidR="001B6BE7" w:rsidRPr="001C4F71" w:rsidRDefault="001B6BE7" w:rsidP="001C4F71">
      <w:pPr>
        <w:spacing w:before="120"/>
        <w:ind w:firstLine="567"/>
        <w:jc w:val="both"/>
        <w:rPr>
          <w:sz w:val="28"/>
          <w:szCs w:val="28"/>
        </w:rPr>
      </w:pPr>
      <w:bookmarkStart w:id="4" w:name="dieu_3"/>
      <w:r w:rsidRPr="001C4F71">
        <w:rPr>
          <w:b/>
          <w:bCs/>
          <w:sz w:val="28"/>
          <w:szCs w:val="28"/>
        </w:rPr>
        <w:t xml:space="preserve">Điều 3. Quy định </w:t>
      </w:r>
      <w:r w:rsidR="00156616" w:rsidRPr="001C4F71">
        <w:rPr>
          <w:b/>
          <w:bCs/>
          <w:sz w:val="28"/>
          <w:szCs w:val="28"/>
        </w:rPr>
        <w:t>các</w:t>
      </w:r>
      <w:r w:rsidRPr="001C4F71">
        <w:rPr>
          <w:b/>
          <w:bCs/>
          <w:sz w:val="28"/>
          <w:szCs w:val="28"/>
        </w:rPr>
        <w:t xml:space="preserve"> yếu tố </w:t>
      </w:r>
      <w:r w:rsidR="00156616" w:rsidRPr="001C4F71">
        <w:rPr>
          <w:b/>
          <w:bCs/>
          <w:sz w:val="28"/>
          <w:szCs w:val="28"/>
        </w:rPr>
        <w:t xml:space="preserve">hình thành </w:t>
      </w:r>
      <w:r w:rsidRPr="001C4F71">
        <w:rPr>
          <w:b/>
          <w:bCs/>
          <w:sz w:val="28"/>
          <w:szCs w:val="28"/>
        </w:rPr>
        <w:t>doanh thu</w:t>
      </w:r>
      <w:r w:rsidR="00156616" w:rsidRPr="001C4F71">
        <w:rPr>
          <w:b/>
          <w:bCs/>
          <w:sz w:val="28"/>
          <w:szCs w:val="28"/>
        </w:rPr>
        <w:t xml:space="preserve"> phát triển</w:t>
      </w:r>
      <w:r w:rsidRPr="001C4F71">
        <w:rPr>
          <w:b/>
          <w:bCs/>
          <w:sz w:val="28"/>
          <w:szCs w:val="28"/>
        </w:rPr>
        <w:t>, các yếu tố ước tính chi phí phát triển theo phương pháp thặng dư</w:t>
      </w:r>
      <w:bookmarkEnd w:id="4"/>
    </w:p>
    <w:p w14:paraId="756647C2" w14:textId="77777777" w:rsidR="00C25592" w:rsidRPr="001C4F71" w:rsidRDefault="00821A7B" w:rsidP="001C4F71">
      <w:pPr>
        <w:spacing w:before="120"/>
        <w:ind w:firstLine="567"/>
        <w:jc w:val="both"/>
        <w:rPr>
          <w:sz w:val="28"/>
          <w:szCs w:val="28"/>
        </w:rPr>
      </w:pPr>
      <w:r w:rsidRPr="001C4F71">
        <w:rPr>
          <w:sz w:val="28"/>
          <w:szCs w:val="28"/>
        </w:rPr>
        <w:t>1. Căn cứ vào tiến độ đã được xác định trong chủ trương đầu tư hoặc hồ sơ mời thầu thực hiện dự án đầu tư hoặc quyết định phê duyệt, chấp thuận dự án đầu tư</w:t>
      </w:r>
      <w:r w:rsidR="008E5778" w:rsidRPr="001C4F71">
        <w:rPr>
          <w:sz w:val="28"/>
          <w:szCs w:val="28"/>
        </w:rPr>
        <w:t xml:space="preserve"> để</w:t>
      </w:r>
      <w:r w:rsidR="00C25592" w:rsidRPr="001C4F71">
        <w:rPr>
          <w:sz w:val="28"/>
          <w:szCs w:val="28"/>
        </w:rPr>
        <w:t xml:space="preserve"> xác định các yếu tố hình thành doanh thu phát triển</w:t>
      </w:r>
      <w:r w:rsidR="008E5778" w:rsidRPr="001C4F71">
        <w:rPr>
          <w:sz w:val="28"/>
          <w:szCs w:val="28"/>
        </w:rPr>
        <w:t>, các yếu tố ước tính chi phí phát triển</w:t>
      </w:r>
      <w:r w:rsidR="00020072" w:rsidRPr="001C4F71">
        <w:rPr>
          <w:sz w:val="28"/>
          <w:szCs w:val="28"/>
        </w:rPr>
        <w:t xml:space="preserve"> được</w:t>
      </w:r>
      <w:r w:rsidR="002C63EA" w:rsidRPr="001C4F71">
        <w:rPr>
          <w:sz w:val="28"/>
          <w:szCs w:val="28"/>
        </w:rPr>
        <w:t xml:space="preserve"> quy định như sau</w:t>
      </w:r>
      <w:r w:rsidR="002532DC" w:rsidRPr="001C4F71">
        <w:rPr>
          <w:sz w:val="28"/>
          <w:szCs w:val="28"/>
        </w:rPr>
        <w:t>:</w:t>
      </w:r>
    </w:p>
    <w:p w14:paraId="6FDBDEF3" w14:textId="77777777" w:rsidR="00821A7B" w:rsidRPr="001C4F71" w:rsidRDefault="00821A7B" w:rsidP="001C4F71">
      <w:pPr>
        <w:spacing w:before="120"/>
        <w:ind w:firstLine="567"/>
        <w:jc w:val="both"/>
        <w:rPr>
          <w:sz w:val="28"/>
          <w:szCs w:val="28"/>
        </w:rPr>
      </w:pPr>
      <w:r w:rsidRPr="001C4F71">
        <w:rPr>
          <w:sz w:val="28"/>
          <w:szCs w:val="28"/>
        </w:rPr>
        <w:t>a) Các yếu tố hình thành doanh thu phát triển gồm: thời gian bán hàng, thời điểm bắt đầu bán hàng, kinh doanh sản phẩm, dịch vụ.</w:t>
      </w:r>
    </w:p>
    <w:p w14:paraId="61050BAF" w14:textId="77777777" w:rsidR="00821A7B" w:rsidRPr="001C4F71" w:rsidRDefault="00821A7B" w:rsidP="001C4F71">
      <w:pPr>
        <w:spacing w:before="120"/>
        <w:ind w:firstLine="567"/>
        <w:jc w:val="both"/>
        <w:rPr>
          <w:sz w:val="28"/>
          <w:szCs w:val="28"/>
        </w:rPr>
      </w:pPr>
      <w:r w:rsidRPr="001C4F71">
        <w:rPr>
          <w:sz w:val="28"/>
          <w:szCs w:val="28"/>
        </w:rPr>
        <w:t>b)</w:t>
      </w:r>
      <w:r w:rsidR="00770C8A" w:rsidRPr="001C4F71">
        <w:rPr>
          <w:sz w:val="28"/>
          <w:szCs w:val="28"/>
        </w:rPr>
        <w:t xml:space="preserve"> Các yếu tố ước tính chi phí phát triển</w:t>
      </w:r>
      <w:r w:rsidRPr="001C4F71">
        <w:rPr>
          <w:sz w:val="28"/>
          <w:szCs w:val="28"/>
        </w:rPr>
        <w:t xml:space="preserve"> gồm: thời gian xây dựng, tiến độ xây dựng.</w:t>
      </w:r>
    </w:p>
    <w:p w14:paraId="199E18B6" w14:textId="77777777" w:rsidR="001B6BE7" w:rsidRPr="001C4F71" w:rsidRDefault="001B6BE7" w:rsidP="001C4F71">
      <w:pPr>
        <w:spacing w:before="120"/>
        <w:ind w:firstLine="567"/>
        <w:jc w:val="both"/>
        <w:rPr>
          <w:sz w:val="28"/>
          <w:szCs w:val="28"/>
        </w:rPr>
      </w:pPr>
      <w:r w:rsidRPr="001C4F71">
        <w:rPr>
          <w:sz w:val="28"/>
          <w:szCs w:val="28"/>
        </w:rPr>
        <w:t>2.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được xác định như sau:</w:t>
      </w:r>
    </w:p>
    <w:p w14:paraId="6126B351" w14:textId="77777777" w:rsidR="001B6BE7" w:rsidRPr="001C4F71" w:rsidRDefault="001B6BE7" w:rsidP="001C4F71">
      <w:pPr>
        <w:spacing w:before="120"/>
        <w:ind w:firstLine="567"/>
        <w:jc w:val="both"/>
        <w:rPr>
          <w:sz w:val="28"/>
          <w:szCs w:val="28"/>
        </w:rPr>
      </w:pPr>
      <w:r w:rsidRPr="001C4F71">
        <w:rPr>
          <w:sz w:val="28"/>
          <w:szCs w:val="28"/>
        </w:rPr>
        <w:t xml:space="preserve">a) Thửa đất, khu đất đầu tư xây dựng dự án nhà liền kề, nhà biệt thự </w:t>
      </w:r>
      <w:r w:rsidRPr="001C4F71">
        <w:rPr>
          <w:i/>
          <w:iCs/>
          <w:sz w:val="28"/>
          <w:szCs w:val="28"/>
        </w:rPr>
        <w:t>(Phụ lục I kèm theo).</w:t>
      </w:r>
    </w:p>
    <w:p w14:paraId="24BA02EB" w14:textId="77777777" w:rsidR="001B6BE7" w:rsidRPr="001C4F71" w:rsidRDefault="001B6BE7" w:rsidP="001C4F71">
      <w:pPr>
        <w:spacing w:before="120"/>
        <w:ind w:firstLine="567"/>
        <w:jc w:val="both"/>
        <w:rPr>
          <w:sz w:val="28"/>
          <w:szCs w:val="28"/>
        </w:rPr>
      </w:pPr>
      <w:r w:rsidRPr="001C4F71">
        <w:rPr>
          <w:sz w:val="28"/>
          <w:szCs w:val="28"/>
        </w:rPr>
        <w:t xml:space="preserve">b) Thửa đất, khu đất đầu tư xây dựng dự án nhà liền kề, nhà biệt thự được chuyển nhượng dưới hình thức phân lô, bán nền </w:t>
      </w:r>
      <w:r w:rsidRPr="001C4F71">
        <w:rPr>
          <w:i/>
          <w:iCs/>
          <w:sz w:val="28"/>
          <w:szCs w:val="28"/>
        </w:rPr>
        <w:t>(Phụ lục II kèm theo).</w:t>
      </w:r>
    </w:p>
    <w:p w14:paraId="0F0EB8B5" w14:textId="77777777" w:rsidR="001B6BE7" w:rsidRPr="001C4F71" w:rsidRDefault="001B6BE7" w:rsidP="001C4F71">
      <w:pPr>
        <w:spacing w:before="120"/>
        <w:ind w:firstLine="567"/>
        <w:jc w:val="both"/>
        <w:rPr>
          <w:sz w:val="28"/>
          <w:szCs w:val="28"/>
        </w:rPr>
      </w:pPr>
      <w:r w:rsidRPr="001C4F71">
        <w:rPr>
          <w:sz w:val="28"/>
          <w:szCs w:val="28"/>
        </w:rPr>
        <w:t xml:space="preserve">c) Thửa đất, khu đất đầu tư xây dựng nhà chung cư </w:t>
      </w:r>
      <w:r w:rsidRPr="001C4F71">
        <w:rPr>
          <w:i/>
          <w:iCs/>
          <w:sz w:val="28"/>
          <w:szCs w:val="28"/>
        </w:rPr>
        <w:t>(Phụ lục III kèm theo).</w:t>
      </w:r>
    </w:p>
    <w:p w14:paraId="42D0A83C" w14:textId="77777777" w:rsidR="001B6BE7" w:rsidRPr="001C4F71" w:rsidRDefault="001B6BE7" w:rsidP="001C4F71">
      <w:pPr>
        <w:spacing w:before="120"/>
        <w:ind w:firstLine="567"/>
        <w:jc w:val="both"/>
        <w:rPr>
          <w:sz w:val="28"/>
          <w:szCs w:val="28"/>
        </w:rPr>
      </w:pPr>
      <w:r w:rsidRPr="001C4F71">
        <w:rPr>
          <w:sz w:val="28"/>
          <w:szCs w:val="28"/>
        </w:rPr>
        <w:t xml:space="preserve">d) Thửa đất, khu đất đầu tư xây dựng văn phòng, cơ sở thương mại dịch vụ </w:t>
      </w:r>
      <w:r w:rsidRPr="001C4F71">
        <w:rPr>
          <w:i/>
          <w:iCs/>
          <w:sz w:val="28"/>
          <w:szCs w:val="28"/>
        </w:rPr>
        <w:t>(Phụ lục IV kèm theo).</w:t>
      </w:r>
    </w:p>
    <w:p w14:paraId="59D2CD47" w14:textId="77777777" w:rsidR="001B6BE7" w:rsidRPr="001C4F71" w:rsidRDefault="001B6BE7" w:rsidP="001C4F71">
      <w:pPr>
        <w:spacing w:before="120"/>
        <w:ind w:firstLine="567"/>
        <w:jc w:val="both"/>
        <w:rPr>
          <w:sz w:val="28"/>
          <w:szCs w:val="28"/>
        </w:rPr>
      </w:pPr>
      <w:r w:rsidRPr="001C4F71">
        <w:rPr>
          <w:sz w:val="28"/>
          <w:szCs w:val="28"/>
        </w:rPr>
        <w:t xml:space="preserve">đ) Thửa đất, khu đất đầu tư xây dựng khu công nghiệp, cụm công nghiệp </w:t>
      </w:r>
      <w:r w:rsidRPr="001C4F71">
        <w:rPr>
          <w:i/>
          <w:iCs/>
          <w:sz w:val="28"/>
          <w:szCs w:val="28"/>
        </w:rPr>
        <w:t>(Phụ lục V kèm theo).</w:t>
      </w:r>
    </w:p>
    <w:p w14:paraId="071A0193" w14:textId="77777777" w:rsidR="001B6BE7" w:rsidRPr="001C4F71" w:rsidRDefault="001B6BE7" w:rsidP="001C4F71">
      <w:pPr>
        <w:spacing w:before="120"/>
        <w:ind w:firstLine="567"/>
        <w:jc w:val="both"/>
        <w:rPr>
          <w:sz w:val="28"/>
          <w:szCs w:val="28"/>
        </w:rPr>
      </w:pPr>
      <w:r w:rsidRPr="001C4F71">
        <w:rPr>
          <w:sz w:val="28"/>
          <w:szCs w:val="28"/>
        </w:rPr>
        <w:t xml:space="preserve">e) Thửa đất, khu đất đầu tư xây dựng với mục đích sử dụng đất là đất phi nông nghiệp (trừ thửa đất, khu đất quy định tại các điểm a, b, c, d và đ khoản này) </w:t>
      </w:r>
      <w:r w:rsidRPr="001C4F71">
        <w:rPr>
          <w:i/>
          <w:iCs/>
          <w:sz w:val="28"/>
          <w:szCs w:val="28"/>
        </w:rPr>
        <w:t>(Phụ lục VI kèm theo).</w:t>
      </w:r>
    </w:p>
    <w:p w14:paraId="0BBB23A5" w14:textId="77777777" w:rsidR="001B6BE7" w:rsidRPr="001C4F71" w:rsidRDefault="001B6BE7" w:rsidP="001C4F71">
      <w:pPr>
        <w:spacing w:before="120"/>
        <w:ind w:firstLine="567"/>
        <w:jc w:val="both"/>
        <w:rPr>
          <w:sz w:val="28"/>
          <w:szCs w:val="28"/>
        </w:rPr>
      </w:pPr>
      <w:r w:rsidRPr="001C4F71">
        <w:rPr>
          <w:sz w:val="28"/>
          <w:szCs w:val="28"/>
        </w:rPr>
        <w:t>3. Trường hợp đơn vị tư vấn thu thập được các tài liệu, số liệu phù hợp với tình hình thực tế tại thời điểm định giá đất, thì đơn vị tư vấn đề xuất trong báo cáo thuyết minh xây dựng phương án giá đất để Hội đồng thẩm định giá đất xem xét, quyết định.</w:t>
      </w:r>
    </w:p>
    <w:p w14:paraId="2553301C" w14:textId="77777777" w:rsidR="001B6BE7" w:rsidRPr="001C4F71" w:rsidRDefault="001B6BE7" w:rsidP="001C4F71">
      <w:pPr>
        <w:spacing w:before="120"/>
        <w:ind w:firstLine="567"/>
        <w:jc w:val="both"/>
        <w:rPr>
          <w:sz w:val="28"/>
          <w:szCs w:val="28"/>
        </w:rPr>
      </w:pPr>
      <w:r w:rsidRPr="001C4F71">
        <w:rPr>
          <w:sz w:val="28"/>
          <w:szCs w:val="28"/>
        </w:rPr>
        <w:t>4. Đối với thửa đất, khu đất có nhiều mục đích sử dụng đất khu phức hợp, tòa nhà hỗn hợp</w:t>
      </w:r>
      <w:r w:rsidR="003272B8" w:rsidRPr="001C4F71">
        <w:rPr>
          <w:sz w:val="28"/>
          <w:szCs w:val="28"/>
        </w:rPr>
        <w:t xml:space="preserve"> </w:t>
      </w:r>
      <w:r w:rsidRPr="001C4F71">
        <w:rPr>
          <w:sz w:val="28"/>
          <w:szCs w:val="28"/>
        </w:rPr>
        <w:t xml:space="preserve">thì căn cứ quy định tại </w:t>
      </w:r>
      <w:r w:rsidR="00156616" w:rsidRPr="001C4F71">
        <w:rPr>
          <w:sz w:val="28"/>
          <w:szCs w:val="28"/>
        </w:rPr>
        <w:t>khoản 7 Điều 6 Nghị định số 71/2024/NĐ-CP</w:t>
      </w:r>
      <w:r w:rsidR="00F54102" w:rsidRPr="001C4F71">
        <w:rPr>
          <w:sz w:val="28"/>
          <w:szCs w:val="28"/>
        </w:rPr>
        <w:t xml:space="preserve"> </w:t>
      </w:r>
      <w:r w:rsidR="00481A69" w:rsidRPr="001C4F71">
        <w:rPr>
          <w:sz w:val="28"/>
          <w:szCs w:val="28"/>
        </w:rPr>
        <w:t>và</w:t>
      </w:r>
      <w:r w:rsidR="00156616" w:rsidRPr="001C4F71">
        <w:rPr>
          <w:sz w:val="28"/>
          <w:szCs w:val="28"/>
        </w:rPr>
        <w:t xml:space="preserve"> </w:t>
      </w:r>
      <w:r w:rsidRPr="001C4F71">
        <w:rPr>
          <w:sz w:val="28"/>
          <w:szCs w:val="28"/>
        </w:rPr>
        <w:t xml:space="preserve">khoản </w:t>
      </w:r>
      <w:r w:rsidR="00156616" w:rsidRPr="001C4F71">
        <w:rPr>
          <w:sz w:val="28"/>
          <w:szCs w:val="28"/>
        </w:rPr>
        <w:t xml:space="preserve">1 và khoản </w:t>
      </w:r>
      <w:r w:rsidRPr="001C4F71">
        <w:rPr>
          <w:sz w:val="28"/>
          <w:szCs w:val="28"/>
        </w:rPr>
        <w:t>2 Điều này để thực hiện ước tính doanh thu phát triển, chi phí phát triển trong phương pháp thặng dư theo từng phần diện tích đã được cơ quan nhà nước có thẩm quyền giao đất, cho thuê đất, cho phép chuyển mục đích sử dụng đất.</w:t>
      </w:r>
    </w:p>
    <w:p w14:paraId="03695A5F" w14:textId="77777777" w:rsidR="001B6BE7" w:rsidRPr="001C4F71" w:rsidRDefault="001B6BE7" w:rsidP="001C4F71">
      <w:pPr>
        <w:spacing w:before="120"/>
        <w:ind w:firstLine="567"/>
        <w:jc w:val="both"/>
        <w:rPr>
          <w:sz w:val="28"/>
          <w:szCs w:val="28"/>
        </w:rPr>
      </w:pPr>
      <w:bookmarkStart w:id="5" w:name="dieu_4"/>
      <w:r w:rsidRPr="001C4F71">
        <w:rPr>
          <w:b/>
          <w:bCs/>
          <w:sz w:val="28"/>
          <w:szCs w:val="28"/>
        </w:rPr>
        <w:t>Điều 4.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bookmarkEnd w:id="5"/>
    </w:p>
    <w:p w14:paraId="7BBCAAD3" w14:textId="77777777" w:rsidR="000B5C6C" w:rsidRPr="001C4F71" w:rsidRDefault="000B5C6C" w:rsidP="001C4F71">
      <w:pPr>
        <w:spacing w:before="120"/>
        <w:ind w:firstLine="567"/>
        <w:jc w:val="both"/>
        <w:rPr>
          <w:sz w:val="28"/>
          <w:szCs w:val="28"/>
        </w:rPr>
      </w:pPr>
      <w:r w:rsidRPr="001C4F71">
        <w:rPr>
          <w:sz w:val="28"/>
          <w:szCs w:val="28"/>
        </w:rPr>
        <w:t>1. Đối với đất phi nông nghiệp:</w:t>
      </w:r>
    </w:p>
    <w:p w14:paraId="0FF26953" w14:textId="77777777" w:rsidR="000B5C6C" w:rsidRPr="001C4F71" w:rsidRDefault="000B5C6C" w:rsidP="001C4F71">
      <w:pPr>
        <w:spacing w:before="140"/>
        <w:ind w:firstLine="567"/>
        <w:jc w:val="both"/>
        <w:rPr>
          <w:sz w:val="28"/>
          <w:szCs w:val="28"/>
        </w:rPr>
      </w:pPr>
      <w:r w:rsidRPr="001C4F71">
        <w:rPr>
          <w:sz w:val="28"/>
          <w:szCs w:val="28"/>
        </w:rPr>
        <w:lastRenderedPageBreak/>
        <w:t>a) Về vị trí, địa điểm của thửa đất, khu đất:</w:t>
      </w:r>
    </w:p>
    <w:p w14:paraId="61BF549D" w14:textId="77777777" w:rsidR="000B5C6C" w:rsidRPr="001C4F71" w:rsidRDefault="000B5C6C" w:rsidP="001C4F71">
      <w:pPr>
        <w:spacing w:before="140"/>
        <w:ind w:firstLine="567"/>
        <w:jc w:val="both"/>
        <w:rPr>
          <w:sz w:val="28"/>
          <w:szCs w:val="28"/>
        </w:rPr>
      </w:pPr>
      <w:r w:rsidRPr="001C4F71">
        <w:rPr>
          <w:sz w:val="28"/>
          <w:szCs w:val="28"/>
        </w:rPr>
        <w:t>a1) Khoảng cách (đơn vị tính bằng mét) đến trung tâm hành chính; trung tâm thương mại; chợ; cơ sở y tế; cơ sở giáo dục và đào tạo; công viên, khu vui chơi giải trí.</w:t>
      </w:r>
      <w:r w:rsidR="003225A2" w:rsidRPr="001C4F71">
        <w:rPr>
          <w:sz w:val="28"/>
          <w:szCs w:val="28"/>
        </w:rPr>
        <w:t xml:space="preserve"> </w:t>
      </w:r>
      <w:r w:rsidR="00BE1C94" w:rsidRPr="001C4F71">
        <w:rPr>
          <w:sz w:val="28"/>
          <w:szCs w:val="28"/>
        </w:rPr>
        <w:t xml:space="preserve">Mức </w:t>
      </w:r>
      <w:r w:rsidRPr="001C4F71">
        <w:rPr>
          <w:sz w:val="28"/>
          <w:szCs w:val="28"/>
        </w:rPr>
        <w:t>độ chênh lệch tối đa 15%.</w:t>
      </w:r>
    </w:p>
    <w:p w14:paraId="041E0579" w14:textId="77777777" w:rsidR="000B5C6C" w:rsidRPr="001C4F71" w:rsidRDefault="000B5C6C" w:rsidP="001C4F71">
      <w:pPr>
        <w:spacing w:before="140"/>
        <w:ind w:firstLine="567"/>
        <w:jc w:val="both"/>
        <w:rPr>
          <w:sz w:val="28"/>
          <w:szCs w:val="28"/>
        </w:rPr>
      </w:pPr>
      <w:r w:rsidRPr="001C4F71">
        <w:rPr>
          <w:sz w:val="28"/>
          <w:szCs w:val="28"/>
        </w:rPr>
        <w:t>Cách thức điều chỉnh đối với từng mức độ chênh lệch: Các thửa đất, khu đất có khoảng cách đến trung tâm hành chính; trung tâm thương mại; chợ; cơ sở y tế; cơ sở giáo dục và đào tạo; công viên, khu vui chơi giải trí gần hơn sẽ xác định tỷ lệ cao hơn</w:t>
      </w:r>
      <w:r w:rsidR="009B135A" w:rsidRPr="001C4F71">
        <w:rPr>
          <w:sz w:val="28"/>
          <w:szCs w:val="28"/>
        </w:rPr>
        <w:t>.</w:t>
      </w:r>
    </w:p>
    <w:p w14:paraId="0EC49ECB" w14:textId="77777777" w:rsidR="000B5C6C" w:rsidRPr="001C4F71" w:rsidRDefault="000B5C6C" w:rsidP="001C4F71">
      <w:pPr>
        <w:spacing w:before="140"/>
        <w:ind w:firstLine="567"/>
        <w:jc w:val="both"/>
        <w:rPr>
          <w:sz w:val="28"/>
          <w:szCs w:val="28"/>
        </w:rPr>
      </w:pPr>
      <w:r w:rsidRPr="001C4F71">
        <w:rPr>
          <w:sz w:val="28"/>
          <w:szCs w:val="28"/>
        </w:rPr>
        <w:t>a2) Áp dụng tỷ lệ chênh lệch giữa các tuyến đường cùng vị trí đất trong Bảng giá đất do cơ quan có thẩm quyền ban hành. Mức độ chênh lệch tối đa 30%.</w:t>
      </w:r>
    </w:p>
    <w:p w14:paraId="280C8F30" w14:textId="77777777" w:rsidR="001C5AA8" w:rsidRPr="001C4F71" w:rsidRDefault="000B5C6C" w:rsidP="001C4F71">
      <w:pPr>
        <w:spacing w:before="140"/>
        <w:ind w:firstLine="567"/>
        <w:jc w:val="both"/>
        <w:rPr>
          <w:sz w:val="28"/>
          <w:szCs w:val="28"/>
        </w:rPr>
      </w:pPr>
      <w:r w:rsidRPr="001C4F71">
        <w:rPr>
          <w:sz w:val="28"/>
          <w:szCs w:val="28"/>
        </w:rPr>
        <w:t xml:space="preserve">Cách thức điều chỉnh đối với từng mức độ chênh lệch: </w:t>
      </w:r>
    </w:p>
    <w:p w14:paraId="04DDFC2F" w14:textId="77777777" w:rsidR="001C5AA8" w:rsidRPr="001C4F71" w:rsidRDefault="001C5AA8" w:rsidP="001C4F71">
      <w:pPr>
        <w:spacing w:before="140"/>
        <w:ind w:firstLine="567"/>
        <w:jc w:val="both"/>
        <w:rPr>
          <w:sz w:val="28"/>
          <w:szCs w:val="28"/>
        </w:rPr>
      </w:pPr>
      <w:r w:rsidRPr="001C4F71">
        <w:rPr>
          <w:sz w:val="28"/>
          <w:szCs w:val="28"/>
        </w:rPr>
        <w:t xml:space="preserve">- </w:t>
      </w:r>
      <w:r w:rsidR="000B5C6C" w:rsidRPr="001C4F71">
        <w:rPr>
          <w:sz w:val="28"/>
          <w:szCs w:val="28"/>
        </w:rPr>
        <w:t xml:space="preserve">Tỷ lệ % được xác định theo chênh lệch giữa các tuyến đường cùng vị trí đất trong Bảng giá đất do cơ quan có thẩm quyền ban hành. </w:t>
      </w:r>
    </w:p>
    <w:p w14:paraId="53203F16" w14:textId="77777777" w:rsidR="001C5AA8" w:rsidRPr="001C4F71" w:rsidRDefault="001C5AA8" w:rsidP="001C4F71">
      <w:pPr>
        <w:spacing w:before="140"/>
        <w:ind w:firstLine="567"/>
        <w:jc w:val="both"/>
        <w:rPr>
          <w:sz w:val="28"/>
          <w:szCs w:val="28"/>
        </w:rPr>
      </w:pPr>
      <w:r w:rsidRPr="001C4F71">
        <w:rPr>
          <w:sz w:val="28"/>
          <w:szCs w:val="28"/>
        </w:rPr>
        <w:t xml:space="preserve">- </w:t>
      </w:r>
      <w:r w:rsidR="00834D4E" w:rsidRPr="001C4F71">
        <w:rPr>
          <w:sz w:val="28"/>
          <w:szCs w:val="28"/>
        </w:rPr>
        <w:t xml:space="preserve">Trường hợp khu đất cần định giá hoặc khu đất so sánh nằm trên tuyến đường mới đầu tư xây dựng chưa được cập nhật vào trong Bảng giá đất thì đơn vị tư vấn chịu trách nhiệm chứng minh yếu tố ảnh hưởng này và </w:t>
      </w:r>
      <w:r w:rsidR="006870CC" w:rsidRPr="001C4F71">
        <w:rPr>
          <w:sz w:val="28"/>
          <w:szCs w:val="28"/>
        </w:rPr>
        <w:t>mức độ chênh lệch</w:t>
      </w:r>
      <w:r w:rsidRPr="001C4F71">
        <w:rPr>
          <w:sz w:val="28"/>
          <w:szCs w:val="28"/>
        </w:rPr>
        <w:t xml:space="preserve"> (nếu có) bằng cặp thông tin giá giao dịch trên thị trường, đề xuất cụ thể trong Báo cáo thuyết minh xây dựng phương án giá đất để Hội đồng thẩm định giá đất xem xét, quyết định.</w:t>
      </w:r>
    </w:p>
    <w:p w14:paraId="172108AF" w14:textId="77777777" w:rsidR="000B5C6C" w:rsidRPr="001C4F71" w:rsidRDefault="001C5AA8" w:rsidP="001C4F71">
      <w:pPr>
        <w:spacing w:before="140"/>
        <w:ind w:firstLine="567"/>
        <w:jc w:val="both"/>
        <w:rPr>
          <w:sz w:val="28"/>
          <w:szCs w:val="28"/>
        </w:rPr>
      </w:pPr>
      <w:r w:rsidRPr="001C4F71">
        <w:rPr>
          <w:sz w:val="28"/>
          <w:szCs w:val="28"/>
        </w:rPr>
        <w:t xml:space="preserve">- </w:t>
      </w:r>
      <w:r w:rsidR="000B5C6C" w:rsidRPr="001C4F71">
        <w:rPr>
          <w:sz w:val="28"/>
          <w:szCs w:val="28"/>
        </w:rPr>
        <w:t xml:space="preserve">Trường hợp tại thời điểm định giá, do giá đất thị trường biến động, dẫn đến tỷ lệ % chênh lệch giữa các tuyến đường theo thực tế thị trường thay đổi khác với tỷ lệ % chênh lệch theo Bảng giá đất do cơ quan có thẩm quyền ban hành thì đơn vị tư vấn </w:t>
      </w:r>
      <w:r w:rsidRPr="001C4F71">
        <w:rPr>
          <w:sz w:val="28"/>
          <w:szCs w:val="28"/>
        </w:rPr>
        <w:t>chịu trách nhiệm</w:t>
      </w:r>
      <w:r w:rsidR="000B5C6C" w:rsidRPr="001C4F71">
        <w:rPr>
          <w:sz w:val="28"/>
          <w:szCs w:val="28"/>
        </w:rPr>
        <w:t xml:space="preserve"> chứng minh và đề xuất cụ thể trong Báo cáo thuyết minh xây dựng phương án giá đất để Hội đồng thẩm định giá đất xem xét, quyết định.</w:t>
      </w:r>
    </w:p>
    <w:p w14:paraId="6956E54F" w14:textId="77777777" w:rsidR="000B5C6C" w:rsidRPr="001C4F71" w:rsidRDefault="000B5C6C" w:rsidP="001C4F71">
      <w:pPr>
        <w:spacing w:before="140"/>
        <w:ind w:firstLine="567"/>
        <w:jc w:val="both"/>
        <w:rPr>
          <w:sz w:val="28"/>
          <w:szCs w:val="28"/>
        </w:rPr>
      </w:pPr>
      <w:r w:rsidRPr="001C4F71">
        <w:rPr>
          <w:sz w:val="28"/>
          <w:szCs w:val="28"/>
        </w:rPr>
        <w:t>b) Về giao thông:</w:t>
      </w:r>
    </w:p>
    <w:p w14:paraId="45A7E955" w14:textId="77777777" w:rsidR="000B5C6C" w:rsidRPr="001C4F71" w:rsidRDefault="000B5C6C" w:rsidP="001C4F71">
      <w:pPr>
        <w:spacing w:before="140"/>
        <w:ind w:firstLine="567"/>
        <w:jc w:val="both"/>
        <w:rPr>
          <w:sz w:val="28"/>
          <w:szCs w:val="28"/>
        </w:rPr>
      </w:pPr>
      <w:r w:rsidRPr="001C4F71">
        <w:rPr>
          <w:sz w:val="28"/>
          <w:szCs w:val="28"/>
        </w:rPr>
        <w:t xml:space="preserve">b1) Độ rộng đường (bao gồm cả vỉa hè, phần diện tích được xác định loại đất là đất giao thông) đơn vị tính là mét: </w:t>
      </w:r>
      <w:r w:rsidR="00741729" w:rsidRPr="001C4F71">
        <w:rPr>
          <w:sz w:val="28"/>
          <w:szCs w:val="28"/>
        </w:rPr>
        <w:t xml:space="preserve">Mức </w:t>
      </w:r>
      <w:r w:rsidRPr="001C4F71">
        <w:rPr>
          <w:sz w:val="28"/>
          <w:szCs w:val="28"/>
        </w:rPr>
        <w:t>độ chênh lệch tối đa 20%.</w:t>
      </w:r>
    </w:p>
    <w:p w14:paraId="55AF2F5B" w14:textId="77777777" w:rsidR="000B5C6C" w:rsidRPr="001C4F71" w:rsidRDefault="000B5C6C" w:rsidP="001C4F71">
      <w:pPr>
        <w:spacing w:before="140"/>
        <w:ind w:firstLine="567"/>
        <w:jc w:val="both"/>
        <w:rPr>
          <w:sz w:val="28"/>
          <w:szCs w:val="28"/>
        </w:rPr>
      </w:pPr>
      <w:r w:rsidRPr="001C4F71">
        <w:rPr>
          <w:sz w:val="28"/>
          <w:szCs w:val="28"/>
        </w:rPr>
        <w:t>Cách thức điều chỉnh đối với từng mức độ chênh lệch: Các thửa đất, khu đất tiếp giáp đường có độ rộng lớn hơn sẽ xác định tỷ lệ cao hơn, mỗi mét độ rộng đường chênh lệch tối đa 3%.</w:t>
      </w:r>
      <w:r w:rsidR="00741729" w:rsidRPr="001C4F71">
        <w:rPr>
          <w:sz w:val="28"/>
          <w:szCs w:val="28"/>
        </w:rPr>
        <w:t xml:space="preserve"> </w:t>
      </w:r>
    </w:p>
    <w:p w14:paraId="3CB888DB" w14:textId="77777777" w:rsidR="000B5C6C" w:rsidRPr="001C4F71" w:rsidRDefault="000B5C6C" w:rsidP="001C4F71">
      <w:pPr>
        <w:spacing w:before="140"/>
        <w:ind w:firstLine="567"/>
        <w:jc w:val="both"/>
        <w:rPr>
          <w:sz w:val="28"/>
          <w:szCs w:val="28"/>
        </w:rPr>
      </w:pPr>
      <w:r w:rsidRPr="001C4F71">
        <w:rPr>
          <w:sz w:val="28"/>
          <w:szCs w:val="28"/>
        </w:rPr>
        <w:t>b2) Kết cấu mặt đường (Loại 1: Mặt đường nhựa; Loại 2: Mặt đường bằng bê tông xi măng; Loại 3: Mặt đường bằng đất, đá, cuội sỏi hỗn hợp). Mức độ chênh lệch tối đa 20%.</w:t>
      </w:r>
    </w:p>
    <w:p w14:paraId="0E670863" w14:textId="77777777" w:rsidR="00BE1C94" w:rsidRPr="001C4F71" w:rsidRDefault="000B5C6C" w:rsidP="001C4F71">
      <w:pPr>
        <w:spacing w:before="140"/>
        <w:ind w:firstLine="567"/>
        <w:jc w:val="both"/>
        <w:rPr>
          <w:sz w:val="28"/>
          <w:szCs w:val="28"/>
        </w:rPr>
      </w:pPr>
      <w:r w:rsidRPr="001C4F71">
        <w:rPr>
          <w:sz w:val="28"/>
          <w:szCs w:val="28"/>
        </w:rPr>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r w:rsidR="00375518" w:rsidRPr="001C4F71">
        <w:rPr>
          <w:sz w:val="28"/>
          <w:szCs w:val="28"/>
        </w:rPr>
        <w:t>.</w:t>
      </w:r>
      <w:r w:rsidR="00741729" w:rsidRPr="001C4F71">
        <w:rPr>
          <w:sz w:val="28"/>
          <w:szCs w:val="28"/>
        </w:rPr>
        <w:t xml:space="preserve"> </w:t>
      </w:r>
    </w:p>
    <w:p w14:paraId="21B974BD" w14:textId="77777777" w:rsidR="000B5C6C" w:rsidRPr="001C4F71" w:rsidRDefault="000B5C6C" w:rsidP="001C4F71">
      <w:pPr>
        <w:spacing w:before="140"/>
        <w:ind w:firstLine="567"/>
        <w:jc w:val="both"/>
        <w:rPr>
          <w:sz w:val="28"/>
          <w:szCs w:val="28"/>
        </w:rPr>
      </w:pPr>
      <w:r w:rsidRPr="001C4F71">
        <w:rPr>
          <w:sz w:val="28"/>
          <w:szCs w:val="28"/>
        </w:rPr>
        <w:t>b3) Số mặt đường tiếp giáp:</w:t>
      </w:r>
    </w:p>
    <w:p w14:paraId="62C04808" w14:textId="77777777" w:rsidR="000B5C6C" w:rsidRPr="001C4F71" w:rsidRDefault="000B5C6C" w:rsidP="001C4F71">
      <w:pPr>
        <w:spacing w:before="140"/>
        <w:ind w:firstLine="567"/>
        <w:jc w:val="both"/>
        <w:rPr>
          <w:sz w:val="28"/>
          <w:szCs w:val="28"/>
        </w:rPr>
      </w:pPr>
      <w:r w:rsidRPr="001C4F71">
        <w:rPr>
          <w:sz w:val="28"/>
          <w:szCs w:val="28"/>
        </w:rPr>
        <w:t>Tiếp giáp hai mặt đường thì mức độ chênh lệch tối đa 20%; tiếp giáp từ ba mặt đường trở lên thì mức độ chênh lệch tối đa 30%.</w:t>
      </w:r>
      <w:r w:rsidR="00741729" w:rsidRPr="001C4F71">
        <w:rPr>
          <w:sz w:val="28"/>
          <w:szCs w:val="28"/>
        </w:rPr>
        <w:t xml:space="preserve"> </w:t>
      </w:r>
    </w:p>
    <w:p w14:paraId="05983ECA" w14:textId="77777777" w:rsidR="001C5AA8" w:rsidRPr="001C4F71" w:rsidRDefault="000B5C6C" w:rsidP="001C4F71">
      <w:pPr>
        <w:spacing w:before="120"/>
        <w:ind w:firstLine="567"/>
        <w:jc w:val="both"/>
        <w:rPr>
          <w:sz w:val="28"/>
          <w:szCs w:val="28"/>
        </w:rPr>
      </w:pPr>
      <w:r w:rsidRPr="001C4F71">
        <w:rPr>
          <w:sz w:val="28"/>
          <w:szCs w:val="28"/>
        </w:rPr>
        <w:lastRenderedPageBreak/>
        <w:t>Cách thức điều chỉnh đối với từng mức độ chênh lệch: Các thửa đất, khu đất tiếp giáp đường nhiều mặt tiền đường sẽ xác định tỷ lệ cao hơn thửa đất, khu đất tiếp giáp ít mặt tiền hơn</w:t>
      </w:r>
      <w:r w:rsidR="009B135A" w:rsidRPr="001C4F71">
        <w:rPr>
          <w:sz w:val="28"/>
          <w:szCs w:val="28"/>
        </w:rPr>
        <w:t>.</w:t>
      </w:r>
      <w:r w:rsidR="00E96556" w:rsidRPr="001C4F71">
        <w:rPr>
          <w:sz w:val="28"/>
          <w:szCs w:val="28"/>
        </w:rPr>
        <w:t xml:space="preserve"> </w:t>
      </w:r>
    </w:p>
    <w:p w14:paraId="3CAD83BB" w14:textId="77777777" w:rsidR="000B5C6C" w:rsidRPr="001C4F71" w:rsidRDefault="000B5C6C" w:rsidP="001C4F71">
      <w:pPr>
        <w:spacing w:before="120"/>
        <w:ind w:firstLine="567"/>
        <w:jc w:val="both"/>
        <w:rPr>
          <w:sz w:val="28"/>
          <w:szCs w:val="28"/>
        </w:rPr>
      </w:pPr>
      <w:r w:rsidRPr="001C4F71">
        <w:rPr>
          <w:sz w:val="28"/>
          <w:szCs w:val="28"/>
        </w:rPr>
        <w:t>c) Điều kiện cấp thoát nước, cấp điện:</w:t>
      </w:r>
    </w:p>
    <w:p w14:paraId="67A3672F" w14:textId="77777777" w:rsidR="00BE1C94" w:rsidRPr="001C4F71" w:rsidRDefault="000B5C6C" w:rsidP="001C4F71">
      <w:pPr>
        <w:spacing w:before="120"/>
        <w:ind w:firstLine="567"/>
        <w:jc w:val="both"/>
        <w:rPr>
          <w:sz w:val="28"/>
          <w:szCs w:val="28"/>
        </w:rPr>
      </w:pPr>
      <w:r w:rsidRPr="001C4F71">
        <w:rPr>
          <w:sz w:val="28"/>
          <w:szCs w:val="28"/>
        </w:rPr>
        <w:t>c1) Điều kiện cấp nước, cấp điện. Mức độ chênh lệch tối đa 5%.</w:t>
      </w:r>
      <w:r w:rsidR="00AA6450" w:rsidRPr="001C4F71">
        <w:rPr>
          <w:sz w:val="28"/>
          <w:szCs w:val="28"/>
        </w:rPr>
        <w:t xml:space="preserve"> </w:t>
      </w:r>
    </w:p>
    <w:p w14:paraId="02BA7681" w14:textId="77777777" w:rsidR="000B5C6C" w:rsidRPr="001C4F71" w:rsidRDefault="000B5C6C" w:rsidP="001C4F71">
      <w:pPr>
        <w:spacing w:before="120"/>
        <w:ind w:firstLine="567"/>
        <w:jc w:val="both"/>
        <w:rPr>
          <w:sz w:val="28"/>
          <w:szCs w:val="28"/>
        </w:rPr>
      </w:pPr>
      <w:r w:rsidRPr="001C4F71">
        <w:rPr>
          <w:sz w:val="28"/>
          <w:szCs w:val="28"/>
        </w:rPr>
        <w:t>Cách thức điều chỉnh đối với từng mức độ chênh lệch: Các thửa đất, khu đất điều kiện cấp nước, cấp điện ổn định (không thường xuyên xảy ra trường hợp gián đoạn cấp nước, cấp điện, đảm bảo việc sử dụng bình thường) sẽ xác định tỷ lệ cao hơn thửa đất, khu đất điều kiện cấp nước, cấp điện không ổn định</w:t>
      </w:r>
      <w:r w:rsidR="00BF516F" w:rsidRPr="001C4F71">
        <w:rPr>
          <w:sz w:val="28"/>
          <w:szCs w:val="28"/>
        </w:rPr>
        <w:t>.</w:t>
      </w:r>
    </w:p>
    <w:p w14:paraId="4660F314" w14:textId="77777777" w:rsidR="00BE1C94" w:rsidRPr="001C4F71" w:rsidRDefault="000B5C6C" w:rsidP="001C4F71">
      <w:pPr>
        <w:spacing w:before="120"/>
        <w:ind w:firstLine="567"/>
        <w:jc w:val="both"/>
        <w:rPr>
          <w:sz w:val="28"/>
          <w:szCs w:val="28"/>
        </w:rPr>
      </w:pPr>
      <w:r w:rsidRPr="001C4F71">
        <w:rPr>
          <w:sz w:val="28"/>
          <w:szCs w:val="28"/>
        </w:rPr>
        <w:t>c2) Điều kiện thoát nước mưa, nước thải: Mức độ chênh lệch tối đa 10%.</w:t>
      </w:r>
      <w:r w:rsidR="00AA6450" w:rsidRPr="001C4F71">
        <w:rPr>
          <w:sz w:val="28"/>
          <w:szCs w:val="28"/>
        </w:rPr>
        <w:t xml:space="preserve"> </w:t>
      </w:r>
    </w:p>
    <w:p w14:paraId="105A134C" w14:textId="77777777" w:rsidR="000B5C6C" w:rsidRPr="001C4F71" w:rsidRDefault="000B5C6C" w:rsidP="001C4F71">
      <w:pPr>
        <w:spacing w:before="120"/>
        <w:ind w:firstLine="567"/>
        <w:jc w:val="both"/>
        <w:rPr>
          <w:sz w:val="28"/>
          <w:szCs w:val="28"/>
        </w:rPr>
      </w:pPr>
      <w:r w:rsidRPr="001C4F71">
        <w:rPr>
          <w:sz w:val="28"/>
          <w:szCs w:val="28"/>
        </w:rPr>
        <w:t>Cách thức điều chỉnh đối với từng mức độ chênh lệch: Các thửa đất, khu đất điều kiện thoát nước mưa, nước thải tốt (không thường xuyên x</w:t>
      </w:r>
      <w:r w:rsidR="0082214E" w:rsidRPr="001C4F71">
        <w:rPr>
          <w:sz w:val="28"/>
          <w:szCs w:val="28"/>
        </w:rPr>
        <w:t>ảy ra tình trạng ngập nước, ứ đọ</w:t>
      </w:r>
      <w:r w:rsidRPr="001C4F71">
        <w:rPr>
          <w:sz w:val="28"/>
          <w:szCs w:val="28"/>
        </w:rPr>
        <w:t>ng nước kéo dài) sẽ xác định tỷ lệ cao hơn các thửa đất, khu đất có điều kiện thoát nước mưa, nước thải kém.</w:t>
      </w:r>
    </w:p>
    <w:p w14:paraId="6AA30A99" w14:textId="77777777" w:rsidR="000B5C6C" w:rsidRPr="001C4F71" w:rsidRDefault="000B5C6C" w:rsidP="001C4F71">
      <w:pPr>
        <w:spacing w:before="120"/>
        <w:ind w:firstLine="567"/>
        <w:jc w:val="both"/>
        <w:rPr>
          <w:sz w:val="28"/>
          <w:szCs w:val="28"/>
        </w:rPr>
      </w:pPr>
      <w:r w:rsidRPr="001C4F71">
        <w:rPr>
          <w:sz w:val="28"/>
          <w:szCs w:val="28"/>
        </w:rPr>
        <w:t>d) Diện tích, kích thước, hình thể của thửa đất, khu đất</w:t>
      </w:r>
    </w:p>
    <w:p w14:paraId="0BDA6E12" w14:textId="77777777" w:rsidR="00BE1C94" w:rsidRPr="001C4F71" w:rsidRDefault="000B5C6C" w:rsidP="001C4F71">
      <w:pPr>
        <w:spacing w:before="120"/>
        <w:ind w:firstLine="567"/>
        <w:jc w:val="both"/>
        <w:rPr>
          <w:sz w:val="28"/>
          <w:szCs w:val="28"/>
        </w:rPr>
      </w:pPr>
      <w:r w:rsidRPr="001C4F71">
        <w:rPr>
          <w:sz w:val="28"/>
          <w:szCs w:val="28"/>
        </w:rPr>
        <w:t>d1) Diện tích, kích thước (mặt tiền, chiều sâu). Mức độ chênh lệch tối đa 30%.</w:t>
      </w:r>
      <w:r w:rsidR="00AA6450" w:rsidRPr="001C4F71">
        <w:rPr>
          <w:sz w:val="28"/>
          <w:szCs w:val="28"/>
        </w:rPr>
        <w:t xml:space="preserve"> </w:t>
      </w:r>
    </w:p>
    <w:p w14:paraId="55BD5DE3" w14:textId="3C3F64D3" w:rsidR="00B01EAC" w:rsidRPr="001C4F71" w:rsidRDefault="000B5C6C" w:rsidP="001C4F71">
      <w:pPr>
        <w:spacing w:before="120"/>
        <w:ind w:firstLine="567"/>
        <w:jc w:val="both"/>
        <w:rPr>
          <w:strike/>
          <w:sz w:val="28"/>
          <w:szCs w:val="28"/>
        </w:rPr>
      </w:pPr>
      <w:r w:rsidRPr="001C4F71">
        <w:rPr>
          <w:sz w:val="28"/>
          <w:szCs w:val="28"/>
        </w:rPr>
        <w:t>Cách thức điều chỉnh đối với từng mức độ chênh lệch: Các thửa đất, khu đất có diện tích nhỏ sẽ xác định tỷ lệ cao hơn các thửa đất, khu đất có diện tích lớn.</w:t>
      </w:r>
      <w:r w:rsidR="00CD168E" w:rsidRPr="001C4F71">
        <w:rPr>
          <w:sz w:val="28"/>
          <w:szCs w:val="28"/>
        </w:rPr>
        <w:t xml:space="preserve"> </w:t>
      </w:r>
    </w:p>
    <w:p w14:paraId="5CC7B3E4" w14:textId="77777777" w:rsidR="00BE1C94" w:rsidRPr="001C4F71" w:rsidRDefault="000B5C6C" w:rsidP="001C4F71">
      <w:pPr>
        <w:spacing w:before="120"/>
        <w:ind w:firstLine="567"/>
        <w:jc w:val="both"/>
        <w:rPr>
          <w:sz w:val="28"/>
          <w:szCs w:val="28"/>
        </w:rPr>
      </w:pPr>
      <w:r w:rsidRPr="001C4F71">
        <w:rPr>
          <w:sz w:val="28"/>
          <w:szCs w:val="28"/>
        </w:rPr>
        <w:t>d2) Hình thể. Mức độ chênh lệch tối đa 10%.</w:t>
      </w:r>
      <w:r w:rsidR="00BB7BDE" w:rsidRPr="001C4F71">
        <w:rPr>
          <w:sz w:val="28"/>
          <w:szCs w:val="28"/>
        </w:rPr>
        <w:t xml:space="preserve"> </w:t>
      </w:r>
    </w:p>
    <w:p w14:paraId="744D1747" w14:textId="77777777" w:rsidR="000B5C6C" w:rsidRPr="001C4F71" w:rsidRDefault="000B5C6C" w:rsidP="001C4F71">
      <w:pPr>
        <w:spacing w:before="120"/>
        <w:ind w:firstLine="567"/>
        <w:jc w:val="both"/>
        <w:rPr>
          <w:sz w:val="28"/>
          <w:szCs w:val="28"/>
        </w:rPr>
      </w:pPr>
      <w:r w:rsidRPr="001C4F71">
        <w:rPr>
          <w:sz w:val="28"/>
          <w:szCs w:val="28"/>
        </w:rPr>
        <w:t>Cách thức điều chỉnh đối với từng mức độ chênh lệch: Các thửa đất, khu đất có hình dáng cân đối (hình chữ nhật, hình vuông, hình thang nở hậu) sẽ xác định tỷ lệ cao hơn thửa đất, khu đất có hình dáng không cân đối (chữ L, chữ T, hình thang tóp hậu, đa giá</w:t>
      </w:r>
      <w:r w:rsidR="00E96556" w:rsidRPr="001C4F71">
        <w:rPr>
          <w:sz w:val="28"/>
          <w:szCs w:val="28"/>
        </w:rPr>
        <w:t>c nhiều góc nhọn, đa giác chỗ lồ</w:t>
      </w:r>
      <w:r w:rsidRPr="001C4F71">
        <w:rPr>
          <w:sz w:val="28"/>
          <w:szCs w:val="28"/>
        </w:rPr>
        <w:t>i chỗ lõm)</w:t>
      </w:r>
      <w:r w:rsidR="00BF516F" w:rsidRPr="001C4F71">
        <w:rPr>
          <w:sz w:val="28"/>
          <w:szCs w:val="28"/>
        </w:rPr>
        <w:t>.</w:t>
      </w:r>
    </w:p>
    <w:p w14:paraId="4C82FCBF" w14:textId="77777777" w:rsidR="000B5C6C" w:rsidRPr="001C4F71" w:rsidRDefault="000B5C6C" w:rsidP="001C4F71">
      <w:pPr>
        <w:spacing w:before="120"/>
        <w:ind w:firstLine="567"/>
        <w:jc w:val="both"/>
        <w:rPr>
          <w:sz w:val="28"/>
          <w:szCs w:val="28"/>
        </w:rPr>
      </w:pPr>
      <w:r w:rsidRPr="001C4F71">
        <w:rPr>
          <w:sz w:val="28"/>
          <w:szCs w:val="28"/>
        </w:rPr>
        <w:t>đ) Các yếu tố liên quan đến quy hoạch xây dựng</w:t>
      </w:r>
    </w:p>
    <w:p w14:paraId="58271243" w14:textId="2C7E48D6" w:rsidR="000B5C6C" w:rsidRPr="001C4F71" w:rsidRDefault="000B5C6C" w:rsidP="001C4F71">
      <w:pPr>
        <w:spacing w:before="120"/>
        <w:ind w:firstLine="567"/>
        <w:jc w:val="both"/>
        <w:rPr>
          <w:sz w:val="28"/>
          <w:szCs w:val="28"/>
        </w:rPr>
      </w:pPr>
      <w:r w:rsidRPr="001C4F71">
        <w:rPr>
          <w:sz w:val="28"/>
          <w:szCs w:val="28"/>
        </w:rPr>
        <w:t xml:space="preserve">Các yếu tố liên quan đến quy hoạch xây dựng gồm: Hệ số sử dụng đất, mật độ xây dựng, chỉ giới xây dựng, </w:t>
      </w:r>
      <w:r w:rsidR="00556CF4" w:rsidRPr="001C4F71">
        <w:rPr>
          <w:sz w:val="28"/>
          <w:szCs w:val="28"/>
        </w:rPr>
        <w:t xml:space="preserve">tầng cao, </w:t>
      </w:r>
      <w:r w:rsidRPr="001C4F71">
        <w:rPr>
          <w:sz w:val="28"/>
          <w:szCs w:val="28"/>
        </w:rPr>
        <w:t>giới hạn về chiều cao công trình xây dựng, giới hạn số tầng hầm được xây dựng theo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 Mức độ chênh lệch tối đa 30%.</w:t>
      </w:r>
    </w:p>
    <w:p w14:paraId="6DF47D3D" w14:textId="77777777" w:rsidR="000B5C6C" w:rsidRPr="001C4F71" w:rsidRDefault="000B5C6C" w:rsidP="001C4F71">
      <w:pPr>
        <w:spacing w:before="120"/>
        <w:ind w:firstLine="567"/>
        <w:jc w:val="both"/>
        <w:rPr>
          <w:sz w:val="28"/>
          <w:szCs w:val="28"/>
        </w:rPr>
      </w:pPr>
      <w:r w:rsidRPr="001C4F71">
        <w:rPr>
          <w:sz w:val="28"/>
          <w:szCs w:val="28"/>
        </w:rPr>
        <w:t>e) Hiện trạng môi trường, an ninh:</w:t>
      </w:r>
    </w:p>
    <w:p w14:paraId="57757263" w14:textId="77777777" w:rsidR="000B5C6C" w:rsidRPr="001C4F71" w:rsidRDefault="000B5C6C" w:rsidP="001C4F71">
      <w:pPr>
        <w:spacing w:before="120"/>
        <w:ind w:firstLine="567"/>
        <w:jc w:val="both"/>
        <w:rPr>
          <w:sz w:val="28"/>
          <w:szCs w:val="28"/>
        </w:rPr>
      </w:pPr>
      <w:r w:rsidRPr="001C4F71">
        <w:rPr>
          <w:sz w:val="28"/>
          <w:szCs w:val="28"/>
        </w:rPr>
        <w:t>e1) Ô nhiễm không khí, nguồn nước, tiếng ồn. Mức độ chênh lệch tối đa 5%.</w:t>
      </w:r>
      <w:r w:rsidR="00BB7BDE" w:rsidRPr="001C4F71">
        <w:rPr>
          <w:sz w:val="28"/>
          <w:szCs w:val="28"/>
        </w:rPr>
        <w:t xml:space="preserve"> </w:t>
      </w:r>
    </w:p>
    <w:p w14:paraId="4FB22917" w14:textId="77777777" w:rsidR="000B5C6C" w:rsidRPr="001C4F71" w:rsidRDefault="000B5C6C" w:rsidP="001C4F71">
      <w:pPr>
        <w:spacing w:before="120"/>
        <w:ind w:firstLine="567"/>
        <w:jc w:val="both"/>
        <w:rPr>
          <w:sz w:val="28"/>
          <w:szCs w:val="28"/>
        </w:rPr>
      </w:pPr>
      <w:r w:rsidRPr="001C4F71">
        <w:rPr>
          <w:sz w:val="28"/>
          <w:szCs w:val="28"/>
        </w:rPr>
        <w:t>Cách thức điều chỉnh đối với từng mức độ chênh lệch: Các thửa đất, khu đất có hiện trạng môi trường (không xảy ra tình trạng ô nhiễm nguồn nước, ô nhiễm môi trường) sẽ xác định tỷ lệ cao hơn các thửa đất, khu đất có hiện trạng môi trường kém.</w:t>
      </w:r>
    </w:p>
    <w:p w14:paraId="00DF2B21" w14:textId="77777777" w:rsidR="00BE1C94" w:rsidRPr="001C4F71" w:rsidRDefault="000B5C6C" w:rsidP="001C4F71">
      <w:pPr>
        <w:spacing w:before="120"/>
        <w:ind w:firstLine="567"/>
        <w:jc w:val="both"/>
        <w:rPr>
          <w:sz w:val="28"/>
          <w:szCs w:val="28"/>
        </w:rPr>
      </w:pPr>
      <w:r w:rsidRPr="001C4F71">
        <w:rPr>
          <w:sz w:val="28"/>
          <w:szCs w:val="28"/>
        </w:rPr>
        <w:t>e2) Tình trạng an ninh khu vực. Mức độ chênh lệch tối đa 5%.</w:t>
      </w:r>
      <w:r w:rsidR="00BB7BDE" w:rsidRPr="001C4F71">
        <w:rPr>
          <w:sz w:val="28"/>
          <w:szCs w:val="28"/>
        </w:rPr>
        <w:t xml:space="preserve"> </w:t>
      </w:r>
    </w:p>
    <w:p w14:paraId="0C864751" w14:textId="77777777" w:rsidR="000B5C6C" w:rsidRPr="001C4F71" w:rsidRDefault="000B5C6C" w:rsidP="001C4F71">
      <w:pPr>
        <w:spacing w:before="120"/>
        <w:ind w:firstLine="567"/>
        <w:jc w:val="both"/>
        <w:rPr>
          <w:sz w:val="28"/>
          <w:szCs w:val="28"/>
        </w:rPr>
      </w:pPr>
      <w:r w:rsidRPr="001C4F71">
        <w:rPr>
          <w:sz w:val="28"/>
          <w:szCs w:val="28"/>
        </w:rPr>
        <w:t>Cách thức điều chỉnh đối với từng mức độ chênh lệch: Các thửa đất, khu đất an ninh tốt (không thường xuyên xảy ra tình trạng mất an ninh, trật tự) sẽ xác định tỷ lệ cao hơn các thửa đất, khu đất an ninh kém.</w:t>
      </w:r>
    </w:p>
    <w:p w14:paraId="166A95FE" w14:textId="77777777" w:rsidR="000B5C6C" w:rsidRPr="001C4F71" w:rsidRDefault="000B5C6C" w:rsidP="001C4F71">
      <w:pPr>
        <w:spacing w:before="120"/>
        <w:ind w:firstLine="567"/>
        <w:jc w:val="both"/>
        <w:rPr>
          <w:sz w:val="28"/>
          <w:szCs w:val="28"/>
        </w:rPr>
      </w:pPr>
      <w:r w:rsidRPr="001C4F71">
        <w:rPr>
          <w:sz w:val="28"/>
          <w:szCs w:val="28"/>
        </w:rPr>
        <w:lastRenderedPageBreak/>
        <w:t>g) Thời hạn sử dụng đất (đối với đất phi nông nghiệp sử dụng có thời hạn):</w:t>
      </w:r>
    </w:p>
    <w:p w14:paraId="1208ECA8" w14:textId="77777777" w:rsidR="000B5C6C" w:rsidRPr="001C4F71" w:rsidRDefault="000B5C6C" w:rsidP="001C4F71">
      <w:pPr>
        <w:spacing w:before="120"/>
        <w:ind w:firstLine="567"/>
        <w:jc w:val="both"/>
        <w:rPr>
          <w:sz w:val="28"/>
          <w:szCs w:val="28"/>
        </w:rPr>
      </w:pPr>
      <w:r w:rsidRPr="001C4F71">
        <w:rPr>
          <w:sz w:val="28"/>
          <w:szCs w:val="28"/>
        </w:rPr>
        <w:t>Các thức điều chỉnh:</w:t>
      </w:r>
    </w:p>
    <w:tbl>
      <w:tblPr>
        <w:tblW w:w="0" w:type="auto"/>
        <w:jc w:val="center"/>
        <w:tblLook w:val="04A0" w:firstRow="1" w:lastRow="0" w:firstColumn="1" w:lastColumn="0" w:noHBand="0" w:noVBand="1"/>
      </w:tblPr>
      <w:tblGrid>
        <w:gridCol w:w="2614"/>
        <w:gridCol w:w="363"/>
        <w:gridCol w:w="2965"/>
        <w:gridCol w:w="348"/>
        <w:gridCol w:w="2312"/>
      </w:tblGrid>
      <w:tr w:rsidR="00D342E5" w:rsidRPr="00D342E5" w14:paraId="6F7587CC" w14:textId="77777777" w:rsidTr="00B01EAC">
        <w:trPr>
          <w:trHeight w:val="471"/>
          <w:jc w:val="center"/>
        </w:trPr>
        <w:tc>
          <w:tcPr>
            <w:tcW w:w="2614" w:type="dxa"/>
            <w:vMerge w:val="restart"/>
            <w:vAlign w:val="center"/>
          </w:tcPr>
          <w:p w14:paraId="7B6BADC6" w14:textId="77777777" w:rsidR="00BF516F" w:rsidRPr="00D342E5" w:rsidRDefault="00BF516F" w:rsidP="00D342E5">
            <w:pPr>
              <w:spacing w:before="60"/>
              <w:jc w:val="center"/>
              <w:rPr>
                <w:sz w:val="26"/>
                <w:szCs w:val="26"/>
              </w:rPr>
            </w:pPr>
            <w:r w:rsidRPr="00D342E5">
              <w:rPr>
                <w:sz w:val="26"/>
                <w:szCs w:val="26"/>
              </w:rPr>
              <w:t>Tài sản so sánh sau khi quy về thời hạn sử dụng đất còn lại của tài sản định giá</w:t>
            </w:r>
          </w:p>
        </w:tc>
        <w:tc>
          <w:tcPr>
            <w:tcW w:w="363" w:type="dxa"/>
            <w:vMerge w:val="restart"/>
            <w:vAlign w:val="center"/>
          </w:tcPr>
          <w:p w14:paraId="6CF68B16" w14:textId="77777777" w:rsidR="00BF516F" w:rsidRPr="00D342E5" w:rsidRDefault="00BF516F" w:rsidP="00D342E5">
            <w:pPr>
              <w:spacing w:before="60"/>
              <w:jc w:val="center"/>
              <w:rPr>
                <w:sz w:val="26"/>
                <w:szCs w:val="26"/>
              </w:rPr>
            </w:pPr>
            <w:r w:rsidRPr="00D342E5">
              <w:rPr>
                <w:sz w:val="26"/>
                <w:szCs w:val="26"/>
              </w:rPr>
              <w:t>=</w:t>
            </w:r>
          </w:p>
        </w:tc>
        <w:tc>
          <w:tcPr>
            <w:tcW w:w="2965" w:type="dxa"/>
          </w:tcPr>
          <w:p w14:paraId="4942C0DB" w14:textId="77777777" w:rsidR="00BF516F" w:rsidRPr="00D342E5" w:rsidRDefault="00BF516F" w:rsidP="00D342E5">
            <w:pPr>
              <w:spacing w:before="60"/>
              <w:jc w:val="center"/>
              <w:rPr>
                <w:sz w:val="26"/>
                <w:szCs w:val="26"/>
              </w:rPr>
            </w:pPr>
            <w:r w:rsidRPr="00D342E5">
              <w:rPr>
                <w:sz w:val="26"/>
                <w:szCs w:val="26"/>
              </w:rPr>
              <w:t>Giá đất của tài sản so sánh</w:t>
            </w:r>
          </w:p>
        </w:tc>
        <w:tc>
          <w:tcPr>
            <w:tcW w:w="348" w:type="dxa"/>
            <w:vMerge w:val="restart"/>
          </w:tcPr>
          <w:p w14:paraId="20ED60C3" w14:textId="77777777" w:rsidR="006E73FF" w:rsidRPr="00D342E5" w:rsidRDefault="006E73FF" w:rsidP="00D342E5">
            <w:pPr>
              <w:spacing w:before="60"/>
              <w:jc w:val="both"/>
              <w:rPr>
                <w:sz w:val="26"/>
                <w:szCs w:val="26"/>
              </w:rPr>
            </w:pPr>
          </w:p>
          <w:p w14:paraId="4DA5CC17" w14:textId="77777777" w:rsidR="00BF516F" w:rsidRPr="00D342E5" w:rsidRDefault="00BF516F" w:rsidP="00D342E5">
            <w:pPr>
              <w:spacing w:before="60"/>
              <w:jc w:val="both"/>
              <w:rPr>
                <w:sz w:val="26"/>
                <w:szCs w:val="26"/>
              </w:rPr>
            </w:pPr>
            <w:r w:rsidRPr="00D342E5">
              <w:rPr>
                <w:sz w:val="26"/>
                <w:szCs w:val="26"/>
              </w:rPr>
              <w:t>x</w:t>
            </w:r>
          </w:p>
        </w:tc>
        <w:tc>
          <w:tcPr>
            <w:tcW w:w="2312" w:type="dxa"/>
            <w:vMerge w:val="restart"/>
            <w:vAlign w:val="center"/>
          </w:tcPr>
          <w:p w14:paraId="6C93717C" w14:textId="77777777" w:rsidR="00BF516F" w:rsidRPr="00D342E5" w:rsidRDefault="00BF516F" w:rsidP="00D342E5">
            <w:pPr>
              <w:spacing w:before="60"/>
              <w:jc w:val="center"/>
              <w:rPr>
                <w:sz w:val="26"/>
                <w:szCs w:val="26"/>
              </w:rPr>
            </w:pPr>
            <w:r w:rsidRPr="00D342E5">
              <w:rPr>
                <w:sz w:val="26"/>
                <w:szCs w:val="26"/>
              </w:rPr>
              <w:t>Thời gian sử dụng đất còn lại của tài sản định giá</w:t>
            </w:r>
          </w:p>
        </w:tc>
      </w:tr>
      <w:tr w:rsidR="00D342E5" w:rsidRPr="00D342E5" w14:paraId="29C3FACF" w14:textId="77777777" w:rsidTr="00B01EAC">
        <w:trPr>
          <w:jc w:val="center"/>
        </w:trPr>
        <w:tc>
          <w:tcPr>
            <w:tcW w:w="2614" w:type="dxa"/>
            <w:vMerge/>
          </w:tcPr>
          <w:p w14:paraId="0AE790BA" w14:textId="77777777" w:rsidR="00BF516F" w:rsidRPr="00D342E5" w:rsidRDefault="00BF516F" w:rsidP="00D342E5">
            <w:pPr>
              <w:spacing w:before="60"/>
              <w:jc w:val="both"/>
            </w:pPr>
          </w:p>
        </w:tc>
        <w:tc>
          <w:tcPr>
            <w:tcW w:w="363" w:type="dxa"/>
            <w:vMerge/>
          </w:tcPr>
          <w:p w14:paraId="70A7ED89" w14:textId="77777777" w:rsidR="00BF516F" w:rsidRPr="00D342E5" w:rsidRDefault="00BF516F" w:rsidP="00D342E5">
            <w:pPr>
              <w:spacing w:before="60"/>
              <w:jc w:val="both"/>
            </w:pPr>
          </w:p>
        </w:tc>
        <w:tc>
          <w:tcPr>
            <w:tcW w:w="2965" w:type="dxa"/>
          </w:tcPr>
          <w:p w14:paraId="755082EC" w14:textId="77777777" w:rsidR="00BF516F" w:rsidRPr="00D342E5" w:rsidRDefault="002B54D3" w:rsidP="00D342E5">
            <w:pPr>
              <w:spacing w:before="60"/>
              <w:jc w:val="center"/>
              <w:rPr>
                <w:sz w:val="26"/>
                <w:szCs w:val="26"/>
              </w:rPr>
            </w:pPr>
            <w:r>
              <w:rPr>
                <w:noProof/>
                <w:sz w:val="26"/>
                <w:szCs w:val="26"/>
              </w:rPr>
              <w:pict w14:anchorId="5D94B52C">
                <v:shapetype id="_x0000_t32" coordsize="21600,21600" o:spt="32" o:oned="t" path="m,l21600,21600e" filled="f">
                  <v:path arrowok="t" fillok="f" o:connecttype="none"/>
                  <o:lock v:ext="edit" shapetype="t"/>
                </v:shapetype>
                <v:shape id="_x0000_s1035" type="#_x0000_t32" style="position:absolute;left:0;text-align:left;margin-left:2.85pt;margin-top:.95pt;width:116pt;height:0;z-index:1;mso-position-horizontal-relative:text;mso-position-vertical-relative:text" o:connectortype="straight"/>
              </w:pict>
            </w:r>
            <w:r w:rsidR="00BF516F" w:rsidRPr="00D342E5">
              <w:rPr>
                <w:sz w:val="26"/>
                <w:szCs w:val="26"/>
              </w:rPr>
              <w:t>Thời hạn sử dụng đất còn lại của tài sản so sánh</w:t>
            </w:r>
          </w:p>
        </w:tc>
        <w:tc>
          <w:tcPr>
            <w:tcW w:w="348" w:type="dxa"/>
            <w:vMerge/>
          </w:tcPr>
          <w:p w14:paraId="2CBB9624" w14:textId="77777777" w:rsidR="00BF516F" w:rsidRPr="00D342E5" w:rsidRDefault="00BF516F" w:rsidP="00D342E5">
            <w:pPr>
              <w:spacing w:before="60"/>
              <w:jc w:val="both"/>
            </w:pPr>
          </w:p>
        </w:tc>
        <w:tc>
          <w:tcPr>
            <w:tcW w:w="2312" w:type="dxa"/>
            <w:vMerge/>
          </w:tcPr>
          <w:p w14:paraId="337BA70A" w14:textId="77777777" w:rsidR="00BF516F" w:rsidRPr="00D342E5" w:rsidRDefault="00BF516F" w:rsidP="00D342E5">
            <w:pPr>
              <w:spacing w:before="60"/>
              <w:jc w:val="both"/>
            </w:pPr>
          </w:p>
        </w:tc>
      </w:tr>
    </w:tbl>
    <w:p w14:paraId="5E79984F" w14:textId="77777777" w:rsidR="000B5C6C" w:rsidRPr="00D342E5" w:rsidRDefault="000B5C6C" w:rsidP="001C4F71">
      <w:pPr>
        <w:spacing w:before="80"/>
        <w:ind w:firstLine="567"/>
        <w:jc w:val="both"/>
        <w:rPr>
          <w:sz w:val="28"/>
          <w:szCs w:val="28"/>
        </w:rPr>
      </w:pPr>
      <w:r w:rsidRPr="00D342E5">
        <w:rPr>
          <w:sz w:val="28"/>
          <w:szCs w:val="28"/>
        </w:rPr>
        <w:t>h) Các yếu tố ảnh hưởng đến giá đất phù hợp với thực tế, truyền thống văn hóa, phong tục tập quán của địa phương:</w:t>
      </w:r>
    </w:p>
    <w:p w14:paraId="79D508FB" w14:textId="77777777" w:rsidR="000B5C6C" w:rsidRPr="00D342E5" w:rsidRDefault="000B5C6C" w:rsidP="001C4F71">
      <w:pPr>
        <w:spacing w:before="80"/>
        <w:ind w:firstLine="567"/>
        <w:jc w:val="both"/>
        <w:rPr>
          <w:sz w:val="28"/>
          <w:szCs w:val="28"/>
        </w:rPr>
      </w:pPr>
      <w:r w:rsidRPr="00D342E5">
        <w:rPr>
          <w:sz w:val="28"/>
          <w:szCs w:val="28"/>
        </w:rPr>
        <w:t>h1) Yếu tố tiếp giáp, đối diện với khu nghĩa trang, nghĩa địa, nhà tang lễ, nhà hỏa táng, chùa, đình, đền, miếu; phía trước mặt tiền thửa đất, khu đất có tủ điện, cột điện, cống thoát nước. Mức độ chênh lệch tối đa 15%.</w:t>
      </w:r>
      <w:r w:rsidR="00BB7BDE" w:rsidRPr="00D342E5">
        <w:rPr>
          <w:sz w:val="28"/>
          <w:szCs w:val="28"/>
        </w:rPr>
        <w:t xml:space="preserve"> </w:t>
      </w:r>
    </w:p>
    <w:p w14:paraId="7CC66FCE" w14:textId="77777777" w:rsidR="000B5C6C" w:rsidRPr="00D342E5" w:rsidRDefault="000B5C6C" w:rsidP="001C4F71">
      <w:pPr>
        <w:spacing w:before="80"/>
        <w:ind w:firstLine="567"/>
        <w:jc w:val="both"/>
        <w:rPr>
          <w:sz w:val="28"/>
          <w:szCs w:val="28"/>
        </w:rPr>
      </w:pPr>
      <w:r w:rsidRPr="00D342E5">
        <w:rPr>
          <w:sz w:val="28"/>
          <w:szCs w:val="28"/>
        </w:rPr>
        <w:t>Cách thức điều chỉnh đối với từng mức độ chênh lệch: Các thửa đất, khu đất tiếp giáp, đối diện với khu nghĩa trang, nghĩa địa, nhà tang lễ, nhà hỏa táng, chùa, đình, đền, miếu; phía trước mặt tiền thửa đất, khu đất có tủ điện, cột điện, cống thoát nước sẽ xác định tỷ lệ thấp hơn các thửa đất, khu đất không có các yếu tố trên</w:t>
      </w:r>
      <w:r w:rsidR="006E73FF" w:rsidRPr="00D342E5">
        <w:rPr>
          <w:sz w:val="28"/>
          <w:szCs w:val="28"/>
        </w:rPr>
        <w:t>.</w:t>
      </w:r>
    </w:p>
    <w:p w14:paraId="63BC1DF5" w14:textId="77777777" w:rsidR="000B5C6C" w:rsidRPr="00D342E5" w:rsidRDefault="000B5C6C" w:rsidP="001C4F71">
      <w:pPr>
        <w:spacing w:before="80"/>
        <w:ind w:firstLine="567"/>
        <w:jc w:val="both"/>
        <w:rPr>
          <w:sz w:val="28"/>
          <w:szCs w:val="28"/>
        </w:rPr>
      </w:pPr>
      <w:r w:rsidRPr="00D342E5">
        <w:rPr>
          <w:sz w:val="28"/>
          <w:szCs w:val="28"/>
        </w:rPr>
        <w:t>h2) Yếu tố tiếp giáp, đối diện khuôn viên cây xanh, sông, hồ, bờ biển, bãi đỗ xe. Mức độ chênh lệch tối đa 15%.</w:t>
      </w:r>
      <w:r w:rsidR="00BB7BDE" w:rsidRPr="00D342E5">
        <w:rPr>
          <w:sz w:val="28"/>
          <w:szCs w:val="28"/>
        </w:rPr>
        <w:t xml:space="preserve"> </w:t>
      </w:r>
    </w:p>
    <w:p w14:paraId="42D61E0A" w14:textId="77777777" w:rsidR="000B5C6C" w:rsidRPr="00D342E5" w:rsidRDefault="000B5C6C" w:rsidP="001C4F71">
      <w:pPr>
        <w:spacing w:before="80"/>
        <w:ind w:firstLine="567"/>
        <w:jc w:val="both"/>
        <w:rPr>
          <w:sz w:val="28"/>
          <w:szCs w:val="28"/>
        </w:rPr>
      </w:pPr>
      <w:r w:rsidRPr="00D342E5">
        <w:rPr>
          <w:sz w:val="28"/>
          <w:szCs w:val="28"/>
        </w:rPr>
        <w:t>Cách thức điều chỉnh đối với từng mức độ chênh lệch: Các thửa đất, khu đất tiếp giáp, đối diện khuôn viên cây xanh, sông, hồ, bờ biển, bãi đỗ xe sẽ xác định tỷ lệ cao hơn các thửa đất, khu đất không có các yếu tố trên</w:t>
      </w:r>
      <w:r w:rsidR="006E73FF" w:rsidRPr="00D342E5">
        <w:rPr>
          <w:sz w:val="28"/>
          <w:szCs w:val="28"/>
        </w:rPr>
        <w:t>.</w:t>
      </w:r>
    </w:p>
    <w:p w14:paraId="2B4B3DE6" w14:textId="1D4FD6BB" w:rsidR="000B5C6C" w:rsidRPr="00D342E5" w:rsidRDefault="000B5C6C" w:rsidP="001C4F71">
      <w:pPr>
        <w:spacing w:before="80"/>
        <w:ind w:firstLine="567"/>
        <w:jc w:val="both"/>
        <w:rPr>
          <w:sz w:val="28"/>
          <w:szCs w:val="28"/>
        </w:rPr>
      </w:pPr>
      <w:r w:rsidRPr="00D342E5">
        <w:rPr>
          <w:sz w:val="28"/>
          <w:szCs w:val="28"/>
        </w:rPr>
        <w:t>h</w:t>
      </w:r>
      <w:r w:rsidR="009F5DAB" w:rsidRPr="00D342E5">
        <w:rPr>
          <w:sz w:val="28"/>
          <w:szCs w:val="28"/>
        </w:rPr>
        <w:t>3</w:t>
      </w:r>
      <w:r w:rsidRPr="00D342E5">
        <w:rPr>
          <w:sz w:val="28"/>
          <w:szCs w:val="28"/>
        </w:rPr>
        <w:t xml:space="preserve">) Khi xác định giá đất của thửa đất, khu đất phi nông nghiệp không phải là đất ở mà tại thời điểm định giá không đủ thông tin đầu vào để áp dụng phương pháp định giá đất đã quy định tại khoản 5, khoản 6 Điều 158 Luật Đất đai </w:t>
      </w:r>
      <w:r w:rsidR="00834D4E" w:rsidRPr="00D342E5">
        <w:rPr>
          <w:sz w:val="28"/>
          <w:szCs w:val="28"/>
        </w:rPr>
        <w:t xml:space="preserve">năm </w:t>
      </w:r>
      <w:r w:rsidRPr="00D342E5">
        <w:rPr>
          <w:sz w:val="28"/>
          <w:szCs w:val="28"/>
        </w:rPr>
        <w:t xml:space="preserve">2024 thì xác định giá của thửa đất, khu đất cần định giá như đối với giá đất ở cùng vị trí, cùng tuyến đường sau đó điều chỉnh mức chênh lệch theo tỷ lệ phần trăm (%) giữa giá của loại đất cần định giá với giá đất ở trong bảng giá đất tại </w:t>
      </w:r>
      <w:r w:rsidR="00834D4E" w:rsidRPr="00D342E5">
        <w:rPr>
          <w:sz w:val="28"/>
          <w:szCs w:val="28"/>
        </w:rPr>
        <w:t>khu vực có thửa đất, khu đất cần</w:t>
      </w:r>
      <w:r w:rsidRPr="00D342E5">
        <w:rPr>
          <w:sz w:val="28"/>
          <w:szCs w:val="28"/>
        </w:rPr>
        <w:t xml:space="preserve"> định giá. Đơn vị tư vấn phải chứng minh không đủ thông tin đầu vào để áp dụng phương pháp định giá đất đã quy định tại khoản 5, khoản 6 Điều 158 Luật Đất đai 2024 trong báo cáo thuyết minh xây dựng phương án giá đất để Hội đồng thẩm định giá đất cụ thể xem xét, quyết định.</w:t>
      </w:r>
    </w:p>
    <w:p w14:paraId="6F4A5CEC" w14:textId="2D9862F3" w:rsidR="009F5DAB" w:rsidRPr="00D342E5" w:rsidRDefault="009F5DAB" w:rsidP="001C4F71">
      <w:pPr>
        <w:spacing w:before="80"/>
        <w:ind w:firstLine="567"/>
        <w:jc w:val="both"/>
        <w:rPr>
          <w:sz w:val="28"/>
          <w:szCs w:val="28"/>
        </w:rPr>
      </w:pPr>
      <w:r w:rsidRPr="00D342E5">
        <w:rPr>
          <w:sz w:val="28"/>
          <w:szCs w:val="28"/>
        </w:rPr>
        <w:t xml:space="preserve">h4) Yếu tố mật độ dân cư. Mức độ chênh lệch tối đa 5%. </w:t>
      </w:r>
    </w:p>
    <w:p w14:paraId="12DBBC3A" w14:textId="7667C0C5" w:rsidR="009F5DAB" w:rsidRPr="00D342E5" w:rsidRDefault="009F5DAB" w:rsidP="001C4F71">
      <w:pPr>
        <w:spacing w:before="80"/>
        <w:ind w:firstLine="567"/>
        <w:jc w:val="both"/>
        <w:rPr>
          <w:sz w:val="28"/>
          <w:szCs w:val="28"/>
        </w:rPr>
      </w:pPr>
      <w:r w:rsidRPr="00D342E5">
        <w:rPr>
          <w:sz w:val="28"/>
          <w:szCs w:val="28"/>
        </w:rPr>
        <w:t>Cách thức điều chỉnh đối với từng mức độ chênh lệch: Các thửa đất, khu đất tại khu vực có mật độ dân cư đông xác định tỷ lệ cao hơn.</w:t>
      </w:r>
    </w:p>
    <w:p w14:paraId="12D0C587" w14:textId="1B1110B5" w:rsidR="009F5DAB" w:rsidRPr="00D342E5" w:rsidRDefault="009F5DAB" w:rsidP="001C4F71">
      <w:pPr>
        <w:spacing w:before="80"/>
        <w:ind w:firstLine="567"/>
        <w:jc w:val="both"/>
        <w:rPr>
          <w:sz w:val="28"/>
          <w:szCs w:val="28"/>
        </w:rPr>
      </w:pPr>
      <w:r w:rsidRPr="00D342E5">
        <w:rPr>
          <w:sz w:val="28"/>
          <w:szCs w:val="28"/>
        </w:rPr>
        <w:t xml:space="preserve">h5) Yếu tố thói quen tiêu dùng. Mức độ chênh lệch tối đa 15%. </w:t>
      </w:r>
    </w:p>
    <w:p w14:paraId="6E369851" w14:textId="77777777" w:rsidR="009F5DAB" w:rsidRPr="00D342E5" w:rsidRDefault="009F5DAB" w:rsidP="001C4F71">
      <w:pPr>
        <w:spacing w:before="80"/>
        <w:ind w:firstLine="567"/>
        <w:jc w:val="both"/>
        <w:rPr>
          <w:sz w:val="28"/>
          <w:szCs w:val="28"/>
        </w:rPr>
      </w:pPr>
      <w:r w:rsidRPr="00D342E5">
        <w:rPr>
          <w:sz w:val="28"/>
          <w:szCs w:val="28"/>
        </w:rPr>
        <w:t>Cách thức điều chỉnh đối với từng mức độ chênh lệch: Tùy theo từng loại hình dự án, đơn vị tư vấn đề xuất trong báo cáo thuyết minh xây dựng phương án giá đất để Hội đồng thẩm định giá đất cụ thể xem xét, quyết định</w:t>
      </w:r>
    </w:p>
    <w:p w14:paraId="3F7E582F" w14:textId="6C20E355" w:rsidR="009F5DAB" w:rsidRPr="00D342E5" w:rsidRDefault="009F5DAB" w:rsidP="001C4F71">
      <w:pPr>
        <w:spacing w:before="80"/>
        <w:ind w:firstLine="567"/>
        <w:jc w:val="both"/>
        <w:rPr>
          <w:sz w:val="28"/>
          <w:szCs w:val="28"/>
        </w:rPr>
      </w:pPr>
      <w:r w:rsidRPr="00D342E5">
        <w:rPr>
          <w:sz w:val="28"/>
          <w:szCs w:val="28"/>
        </w:rPr>
        <w:t xml:space="preserve">h6) Yếu tố cơ sở vật chất, trang thiết bị hoạt động. Mức độ chênh lệch tối đa 10%. </w:t>
      </w:r>
    </w:p>
    <w:p w14:paraId="6D09C72E" w14:textId="77777777" w:rsidR="009F5DAB" w:rsidRPr="00D342E5" w:rsidRDefault="009F5DAB" w:rsidP="001C4F71">
      <w:pPr>
        <w:spacing w:before="80"/>
        <w:ind w:firstLine="567"/>
        <w:jc w:val="both"/>
        <w:rPr>
          <w:sz w:val="28"/>
          <w:szCs w:val="28"/>
        </w:rPr>
      </w:pPr>
      <w:r w:rsidRPr="00D342E5">
        <w:rPr>
          <w:sz w:val="28"/>
          <w:szCs w:val="28"/>
        </w:rPr>
        <w:t>Cách thức điều chỉnh đối với từng mức độ chênh lệch: Tùy theo từng loại hình dự án, đơn vị tư vấn đề xuất trong báo cáo thuyết minh xây dựng phương án giá đất để Hội đồng thẩm định giá đất cụ thể xem xét, quyết định</w:t>
      </w:r>
    </w:p>
    <w:p w14:paraId="2B2B3430" w14:textId="2750EB60" w:rsidR="009F5DAB" w:rsidRPr="00D342E5" w:rsidRDefault="009F5DAB" w:rsidP="001C4F71">
      <w:pPr>
        <w:spacing w:before="120"/>
        <w:ind w:firstLine="567"/>
        <w:jc w:val="both"/>
        <w:rPr>
          <w:sz w:val="28"/>
          <w:szCs w:val="28"/>
        </w:rPr>
      </w:pPr>
      <w:r w:rsidRPr="00D342E5">
        <w:rPr>
          <w:sz w:val="28"/>
          <w:szCs w:val="28"/>
        </w:rPr>
        <w:lastRenderedPageBreak/>
        <w:t>h</w:t>
      </w:r>
      <w:r w:rsidR="00C24F4B" w:rsidRPr="00D342E5">
        <w:rPr>
          <w:sz w:val="28"/>
          <w:szCs w:val="28"/>
        </w:rPr>
        <w:t>7</w:t>
      </w:r>
      <w:r w:rsidRPr="00D342E5">
        <w:rPr>
          <w:sz w:val="28"/>
          <w:szCs w:val="28"/>
        </w:rPr>
        <w:t xml:space="preserve">) Yếu tố đơn vị vận hành. Mức độ chênh lệch tối đa 10%. </w:t>
      </w:r>
    </w:p>
    <w:p w14:paraId="337DCE4F" w14:textId="77777777" w:rsidR="009F5DAB" w:rsidRPr="00D342E5" w:rsidRDefault="009F5DAB" w:rsidP="001C4F71">
      <w:pPr>
        <w:spacing w:before="120"/>
        <w:ind w:firstLine="567"/>
        <w:jc w:val="both"/>
        <w:rPr>
          <w:sz w:val="28"/>
          <w:szCs w:val="28"/>
        </w:rPr>
      </w:pPr>
      <w:r w:rsidRPr="00D342E5">
        <w:rPr>
          <w:sz w:val="28"/>
          <w:szCs w:val="28"/>
        </w:rPr>
        <w:t>Cách thức điều chỉnh đối với từng mức độ chênh lệch: Tùy theo từng loại hình dự án, đơn vị tư vấn đề xuất trong báo cáo thuyết minh xây dựng phương án giá đất để Hội đồng thẩm định giá đất cụ thể xem xét, quyết định</w:t>
      </w:r>
    </w:p>
    <w:p w14:paraId="267A4F60" w14:textId="29D68F8E" w:rsidR="004622B6" w:rsidRPr="00D342E5" w:rsidRDefault="001B00F8" w:rsidP="001C4F71">
      <w:pPr>
        <w:spacing w:before="120"/>
        <w:ind w:firstLine="567"/>
        <w:jc w:val="both"/>
        <w:rPr>
          <w:sz w:val="28"/>
          <w:szCs w:val="28"/>
        </w:rPr>
      </w:pPr>
      <w:r w:rsidRPr="00D342E5">
        <w:rPr>
          <w:sz w:val="28"/>
          <w:szCs w:val="28"/>
        </w:rPr>
        <w:t>h</w:t>
      </w:r>
      <w:r w:rsidR="00E31198" w:rsidRPr="00D342E5">
        <w:rPr>
          <w:sz w:val="28"/>
          <w:szCs w:val="28"/>
        </w:rPr>
        <w:t>8</w:t>
      </w:r>
      <w:r w:rsidRPr="00D342E5">
        <w:rPr>
          <w:sz w:val="28"/>
          <w:szCs w:val="28"/>
        </w:rPr>
        <w:t xml:space="preserve">) </w:t>
      </w:r>
      <w:r w:rsidR="00864348" w:rsidRPr="00D342E5">
        <w:rPr>
          <w:sz w:val="28"/>
          <w:szCs w:val="28"/>
        </w:rPr>
        <w:t>Khi xác định giá đất</w:t>
      </w:r>
      <w:r w:rsidR="007345C5" w:rsidRPr="00D342E5">
        <w:rPr>
          <w:sz w:val="28"/>
          <w:szCs w:val="28"/>
        </w:rPr>
        <w:t xml:space="preserve"> </w:t>
      </w:r>
      <w:r w:rsidR="00BE5146" w:rsidRPr="00D342E5">
        <w:rPr>
          <w:sz w:val="28"/>
          <w:szCs w:val="28"/>
        </w:rPr>
        <w:t>của thửa đất, khu đất phi nông nghiệp, có nhiều chức năng sử dụng đất. T</w:t>
      </w:r>
      <w:r w:rsidR="00864348" w:rsidRPr="00D342E5">
        <w:rPr>
          <w:sz w:val="28"/>
          <w:szCs w:val="28"/>
        </w:rPr>
        <w:t>ại thời điểm định giá</w:t>
      </w:r>
      <w:r w:rsidR="00BE5146" w:rsidRPr="00D342E5">
        <w:rPr>
          <w:sz w:val="28"/>
          <w:szCs w:val="28"/>
        </w:rPr>
        <w:t xml:space="preserve">, khi xác định giá đất </w:t>
      </w:r>
      <w:r w:rsidR="00A34E25" w:rsidRPr="00D342E5">
        <w:rPr>
          <w:sz w:val="28"/>
          <w:szCs w:val="28"/>
        </w:rPr>
        <w:t xml:space="preserve">cho các </w:t>
      </w:r>
      <w:r w:rsidR="00BE5146" w:rsidRPr="00D342E5">
        <w:rPr>
          <w:sz w:val="28"/>
          <w:szCs w:val="28"/>
        </w:rPr>
        <w:t>chức năng sử dụng đất</w:t>
      </w:r>
      <w:r w:rsidR="00864348" w:rsidRPr="00D342E5">
        <w:rPr>
          <w:sz w:val="28"/>
          <w:szCs w:val="28"/>
        </w:rPr>
        <w:t xml:space="preserve"> không đủ thông tin đầu vào để áp dụng phương pháp định giá đất đã quy định tại khoản 5, khoản 6 Điều 158 Luật Đất đai năm 2024</w:t>
      </w:r>
      <w:r w:rsidR="00BE5146" w:rsidRPr="00D342E5">
        <w:rPr>
          <w:sz w:val="28"/>
          <w:szCs w:val="28"/>
        </w:rPr>
        <w:t xml:space="preserve"> thì </w:t>
      </w:r>
      <w:r w:rsidR="002A4B55" w:rsidRPr="00D342E5">
        <w:rPr>
          <w:sz w:val="28"/>
          <w:szCs w:val="28"/>
        </w:rPr>
        <w:t xml:space="preserve">đơn vị tư vấn căn cứ vào </w:t>
      </w:r>
      <w:r w:rsidR="004622B6" w:rsidRPr="00D342E5">
        <w:rPr>
          <w:sz w:val="28"/>
          <w:szCs w:val="28"/>
        </w:rPr>
        <w:t xml:space="preserve">giá đất theo </w:t>
      </w:r>
      <w:r w:rsidR="002A4B55" w:rsidRPr="00D342E5">
        <w:rPr>
          <w:sz w:val="28"/>
          <w:szCs w:val="28"/>
        </w:rPr>
        <w:t>chức năng sử dụng đất đã được xác định</w:t>
      </w:r>
      <w:r w:rsidR="000572CE" w:rsidRPr="00D342E5">
        <w:rPr>
          <w:sz w:val="28"/>
          <w:szCs w:val="28"/>
        </w:rPr>
        <w:t xml:space="preserve"> và tỷ lệ (%)</w:t>
      </w:r>
      <w:r w:rsidR="000401FE" w:rsidRPr="00D342E5">
        <w:rPr>
          <w:sz w:val="28"/>
          <w:szCs w:val="28"/>
        </w:rPr>
        <w:t xml:space="preserve"> giữa giá</w:t>
      </w:r>
      <w:r w:rsidR="00933D04" w:rsidRPr="00D342E5">
        <w:rPr>
          <w:sz w:val="28"/>
          <w:szCs w:val="28"/>
        </w:rPr>
        <w:t xml:space="preserve"> các loại</w:t>
      </w:r>
      <w:r w:rsidR="00CD131C" w:rsidRPr="00D342E5">
        <w:rPr>
          <w:sz w:val="28"/>
          <w:szCs w:val="28"/>
        </w:rPr>
        <w:t xml:space="preserve"> đất</w:t>
      </w:r>
      <w:r w:rsidR="000401FE" w:rsidRPr="00D342E5">
        <w:rPr>
          <w:sz w:val="28"/>
          <w:szCs w:val="28"/>
        </w:rPr>
        <w:t xml:space="preserve"> trong bảng giá đất</w:t>
      </w:r>
      <w:r w:rsidR="00CD131C" w:rsidRPr="00D342E5">
        <w:rPr>
          <w:sz w:val="28"/>
          <w:szCs w:val="28"/>
        </w:rPr>
        <w:t xml:space="preserve"> có sự tương đồng nhất định với chức năng sử dụng đất</w:t>
      </w:r>
      <w:r w:rsidR="000401FE" w:rsidRPr="00D342E5">
        <w:rPr>
          <w:sz w:val="28"/>
          <w:szCs w:val="28"/>
        </w:rPr>
        <w:t xml:space="preserve"> </w:t>
      </w:r>
      <w:r w:rsidR="00650D77" w:rsidRPr="00D342E5">
        <w:rPr>
          <w:sz w:val="28"/>
          <w:szCs w:val="28"/>
        </w:rPr>
        <w:t>cùng vị trí, cùng tuyến đường để ước tính</w:t>
      </w:r>
      <w:r w:rsidR="004622B6" w:rsidRPr="00D342E5">
        <w:rPr>
          <w:sz w:val="28"/>
          <w:szCs w:val="28"/>
        </w:rPr>
        <w:t xml:space="preserve">. Đơn vị tư vấn phải chứng minh không đủ thông tin đầu vào để áp dụng phương pháp định giá đất đã quy định tại khoản 5, khoản 6 Điều 158 Luật Đất đai 2024 và thuyết minh </w:t>
      </w:r>
      <w:r w:rsidR="005220F7" w:rsidRPr="00D342E5">
        <w:rPr>
          <w:sz w:val="28"/>
          <w:szCs w:val="28"/>
        </w:rPr>
        <w:t xml:space="preserve">cụ thể </w:t>
      </w:r>
      <w:r w:rsidR="004622B6" w:rsidRPr="00D342E5">
        <w:rPr>
          <w:sz w:val="28"/>
          <w:szCs w:val="28"/>
        </w:rPr>
        <w:t>việc</w:t>
      </w:r>
      <w:r w:rsidR="005B3B0E" w:rsidRPr="00D342E5">
        <w:rPr>
          <w:sz w:val="28"/>
          <w:szCs w:val="28"/>
        </w:rPr>
        <w:t xml:space="preserve"> áp dụng giá đất trong bảng giá đất để</w:t>
      </w:r>
      <w:r w:rsidR="00650D77" w:rsidRPr="00D342E5">
        <w:rPr>
          <w:sz w:val="28"/>
          <w:szCs w:val="28"/>
        </w:rPr>
        <w:t xml:space="preserve"> </w:t>
      </w:r>
      <w:r w:rsidR="005B3B0E" w:rsidRPr="00D342E5">
        <w:rPr>
          <w:sz w:val="28"/>
          <w:szCs w:val="28"/>
        </w:rPr>
        <w:t xml:space="preserve">tính toán </w:t>
      </w:r>
      <w:r w:rsidR="00650D77" w:rsidRPr="00D342E5">
        <w:rPr>
          <w:sz w:val="28"/>
          <w:szCs w:val="28"/>
        </w:rPr>
        <w:t>tỷ lệ (%)</w:t>
      </w:r>
      <w:r w:rsidR="00187FB8" w:rsidRPr="00D342E5">
        <w:rPr>
          <w:sz w:val="28"/>
          <w:szCs w:val="28"/>
        </w:rPr>
        <w:t xml:space="preserve"> </w:t>
      </w:r>
      <w:r w:rsidR="004622B6" w:rsidRPr="00D342E5">
        <w:rPr>
          <w:sz w:val="28"/>
          <w:szCs w:val="28"/>
        </w:rPr>
        <w:t>trong báo cáo thuyết minh xây dựng phương án giá đất để Hội đồng thẩm định giá đất cụ thể xem xét, quyết định.</w:t>
      </w:r>
    </w:p>
    <w:p w14:paraId="00927959" w14:textId="77777777" w:rsidR="00D115D7" w:rsidRPr="00D342E5" w:rsidRDefault="00FF78E2" w:rsidP="001C4F71">
      <w:pPr>
        <w:spacing w:before="120"/>
        <w:ind w:firstLine="567"/>
        <w:jc w:val="both"/>
        <w:rPr>
          <w:sz w:val="28"/>
          <w:szCs w:val="28"/>
        </w:rPr>
      </w:pPr>
      <w:bookmarkStart w:id="6" w:name="_Hlk209789120"/>
      <w:r w:rsidRPr="00D342E5">
        <w:rPr>
          <w:sz w:val="28"/>
          <w:szCs w:val="28"/>
        </w:rPr>
        <w:t xml:space="preserve">i) Các yếu tố </w:t>
      </w:r>
      <w:r w:rsidR="00F75DB7" w:rsidRPr="00D342E5">
        <w:rPr>
          <w:sz w:val="28"/>
          <w:szCs w:val="28"/>
        </w:rPr>
        <w:t xml:space="preserve">khác </w:t>
      </w:r>
      <w:r w:rsidRPr="00D342E5">
        <w:rPr>
          <w:sz w:val="28"/>
          <w:szCs w:val="28"/>
        </w:rPr>
        <w:t>ảnh hưởng đến giá đất</w:t>
      </w:r>
      <w:r w:rsidR="00F75DB7" w:rsidRPr="00D342E5">
        <w:rPr>
          <w:sz w:val="28"/>
          <w:szCs w:val="28"/>
        </w:rPr>
        <w:t xml:space="preserve"> gồm</w:t>
      </w:r>
      <w:r w:rsidRPr="00D342E5">
        <w:rPr>
          <w:sz w:val="28"/>
          <w:szCs w:val="28"/>
        </w:rPr>
        <w:t xml:space="preserve">: Chi phí </w:t>
      </w:r>
      <w:r w:rsidR="00D115D7" w:rsidRPr="00D342E5">
        <w:rPr>
          <w:sz w:val="28"/>
          <w:szCs w:val="28"/>
        </w:rPr>
        <w:t>phát triển thương hiệu, chi phí thúc đẩy kinh doanh, hỗ trợ khách hàng, quà tặng, khuyến mại mà chủ đầu tư đã cộng vào giá bán và các chi phí hợp lý khác ảnh hưởng đến giá đất</w:t>
      </w:r>
      <w:r w:rsidR="00884F76" w:rsidRPr="00D342E5">
        <w:rPr>
          <w:sz w:val="28"/>
          <w:szCs w:val="28"/>
        </w:rPr>
        <w:t xml:space="preserve">. Mức độ chênh lệch tối đa </w:t>
      </w:r>
      <w:r w:rsidR="00C941EE" w:rsidRPr="00D342E5">
        <w:rPr>
          <w:sz w:val="28"/>
          <w:szCs w:val="28"/>
        </w:rPr>
        <w:t>30</w:t>
      </w:r>
      <w:r w:rsidR="00884F76" w:rsidRPr="00D342E5">
        <w:rPr>
          <w:sz w:val="28"/>
          <w:szCs w:val="28"/>
        </w:rPr>
        <w:t>%</w:t>
      </w:r>
      <w:r w:rsidR="00F03969" w:rsidRPr="00D342E5">
        <w:rPr>
          <w:sz w:val="28"/>
          <w:szCs w:val="28"/>
        </w:rPr>
        <w:t xml:space="preserve"> hoặc điều chỉnh theo giá trị tuyệt đối.</w:t>
      </w:r>
    </w:p>
    <w:p w14:paraId="0E46082D" w14:textId="77777777" w:rsidR="00ED1DD3" w:rsidRPr="00D342E5" w:rsidRDefault="00884F76" w:rsidP="001C4F71">
      <w:pPr>
        <w:spacing w:before="120"/>
        <w:ind w:firstLine="567"/>
        <w:jc w:val="both"/>
        <w:rPr>
          <w:sz w:val="28"/>
          <w:szCs w:val="28"/>
        </w:rPr>
      </w:pPr>
      <w:r w:rsidRPr="00D342E5">
        <w:rPr>
          <w:sz w:val="28"/>
          <w:szCs w:val="28"/>
        </w:rPr>
        <w:t>Cách thức điều chỉnh:</w:t>
      </w:r>
      <w:r w:rsidR="00567A03" w:rsidRPr="00D342E5">
        <w:rPr>
          <w:sz w:val="28"/>
          <w:szCs w:val="28"/>
        </w:rPr>
        <w:t xml:space="preserve"> </w:t>
      </w:r>
      <w:r w:rsidR="00F75DB7" w:rsidRPr="00D342E5">
        <w:rPr>
          <w:sz w:val="28"/>
          <w:szCs w:val="28"/>
        </w:rPr>
        <w:t>Căn cứ</w:t>
      </w:r>
      <w:r w:rsidR="00ED1DD3" w:rsidRPr="00D342E5">
        <w:rPr>
          <w:sz w:val="28"/>
          <w:szCs w:val="28"/>
        </w:rPr>
        <w:t xml:space="preserve"> </w:t>
      </w:r>
      <w:r w:rsidR="00393E4F" w:rsidRPr="00D342E5">
        <w:rPr>
          <w:sz w:val="28"/>
          <w:szCs w:val="28"/>
        </w:rPr>
        <w:t>theo</w:t>
      </w:r>
      <w:r w:rsidR="00ED1DD3" w:rsidRPr="00D342E5">
        <w:rPr>
          <w:sz w:val="28"/>
          <w:szCs w:val="28"/>
        </w:rPr>
        <w:t xml:space="preserve"> số liệu ghi trong báo cáo tài chính</w:t>
      </w:r>
      <w:r w:rsidR="00393E4F" w:rsidRPr="00D342E5">
        <w:rPr>
          <w:sz w:val="28"/>
          <w:szCs w:val="28"/>
        </w:rPr>
        <w:t xml:space="preserve"> hoặc số liệu thực tế mà </w:t>
      </w:r>
      <w:r w:rsidR="00633490" w:rsidRPr="00D342E5">
        <w:rPr>
          <w:sz w:val="28"/>
          <w:szCs w:val="28"/>
        </w:rPr>
        <w:t>đơn vị tư vấn</w:t>
      </w:r>
      <w:r w:rsidR="006B7890" w:rsidRPr="00D342E5">
        <w:rPr>
          <w:sz w:val="28"/>
          <w:szCs w:val="28"/>
        </w:rPr>
        <w:t xml:space="preserve"> </w:t>
      </w:r>
      <w:r w:rsidR="00393E4F" w:rsidRPr="00D342E5">
        <w:rPr>
          <w:sz w:val="28"/>
          <w:szCs w:val="28"/>
        </w:rPr>
        <w:t>điều tra</w:t>
      </w:r>
      <w:r w:rsidR="00633490" w:rsidRPr="00D342E5">
        <w:rPr>
          <w:sz w:val="28"/>
          <w:szCs w:val="28"/>
        </w:rPr>
        <w:t>,</w:t>
      </w:r>
      <w:r w:rsidR="00393E4F" w:rsidRPr="00D342E5">
        <w:rPr>
          <w:sz w:val="28"/>
          <w:szCs w:val="28"/>
        </w:rPr>
        <w:t xml:space="preserve"> khảo sát để </w:t>
      </w:r>
      <w:r w:rsidR="00381D4C" w:rsidRPr="00D342E5">
        <w:rPr>
          <w:sz w:val="28"/>
          <w:szCs w:val="28"/>
        </w:rPr>
        <w:t>đề xuất Hội đồng thẩm định giá đất cụ thể xem xét, quyết định.</w:t>
      </w:r>
    </w:p>
    <w:bookmarkEnd w:id="6"/>
    <w:p w14:paraId="2FB46CB5" w14:textId="77777777" w:rsidR="000B5C6C" w:rsidRPr="00D342E5" w:rsidRDefault="000B5C6C" w:rsidP="001C4F71">
      <w:pPr>
        <w:spacing w:before="120"/>
        <w:ind w:firstLine="567"/>
        <w:jc w:val="both"/>
        <w:rPr>
          <w:sz w:val="28"/>
          <w:szCs w:val="28"/>
        </w:rPr>
      </w:pPr>
      <w:r w:rsidRPr="00D342E5">
        <w:rPr>
          <w:sz w:val="28"/>
          <w:szCs w:val="28"/>
        </w:rPr>
        <w:t>2. Đối với đất nông nghiệp:</w:t>
      </w:r>
    </w:p>
    <w:p w14:paraId="37BB303D" w14:textId="77777777" w:rsidR="00BE1C94" w:rsidRPr="00D342E5" w:rsidRDefault="000B5C6C" w:rsidP="001C4F71">
      <w:pPr>
        <w:spacing w:before="120"/>
        <w:ind w:firstLine="567"/>
        <w:jc w:val="both"/>
        <w:rPr>
          <w:sz w:val="28"/>
          <w:szCs w:val="28"/>
        </w:rPr>
      </w:pPr>
      <w:r w:rsidRPr="00D342E5">
        <w:rPr>
          <w:sz w:val="28"/>
          <w:szCs w:val="28"/>
        </w:rPr>
        <w:t>a) Yếu tố năng suất cây trồng, vật nuôi. Mức độ chênh lệch tối đa 20%.</w:t>
      </w:r>
      <w:r w:rsidR="00BB7BDE" w:rsidRPr="00D342E5">
        <w:rPr>
          <w:sz w:val="28"/>
          <w:szCs w:val="28"/>
        </w:rPr>
        <w:t xml:space="preserve"> </w:t>
      </w:r>
    </w:p>
    <w:p w14:paraId="23365324" w14:textId="77777777" w:rsidR="000B5C6C" w:rsidRPr="00D342E5" w:rsidRDefault="000B5C6C" w:rsidP="001C4F71">
      <w:pPr>
        <w:spacing w:before="120"/>
        <w:ind w:firstLine="567"/>
        <w:jc w:val="both"/>
        <w:rPr>
          <w:sz w:val="28"/>
          <w:szCs w:val="28"/>
        </w:rPr>
      </w:pPr>
      <w:r w:rsidRPr="00D342E5">
        <w:rPr>
          <w:sz w:val="28"/>
          <w:szCs w:val="28"/>
        </w:rPr>
        <w:t>Cách thức điều chỉnh đối với từng mức độ chênh lệch: Các thửa đất, khu đất có năng suất cây trồng, vật nuôi cao sẽ xác định tỷ lệ cao hơn các thửa đất, khu đất có năng suất cây trồng, vật nuôi thấp.</w:t>
      </w:r>
    </w:p>
    <w:p w14:paraId="76204612" w14:textId="77777777" w:rsidR="00BE1C94" w:rsidRPr="00D342E5" w:rsidRDefault="000B5C6C" w:rsidP="001C4F71">
      <w:pPr>
        <w:spacing w:before="120"/>
        <w:ind w:firstLine="567"/>
        <w:jc w:val="both"/>
        <w:rPr>
          <w:sz w:val="28"/>
          <w:szCs w:val="28"/>
        </w:rPr>
      </w:pPr>
      <w:r w:rsidRPr="00D342E5">
        <w:rPr>
          <w:sz w:val="28"/>
          <w:szCs w:val="28"/>
        </w:rPr>
        <w:t>b) Vị trí, đặc điểm thửa đất, khu đất: Khoảng cách gần nhất đến nơi sản xuất, tiêu thụ sản phẩm. Mức độ chênh lệch tối đa 20%.</w:t>
      </w:r>
      <w:r w:rsidR="00BB7BDE" w:rsidRPr="00D342E5">
        <w:rPr>
          <w:sz w:val="28"/>
          <w:szCs w:val="28"/>
        </w:rPr>
        <w:t xml:space="preserve"> </w:t>
      </w:r>
    </w:p>
    <w:p w14:paraId="4F2D1101" w14:textId="77777777" w:rsidR="000B5C6C" w:rsidRPr="00D342E5" w:rsidRDefault="000B5C6C" w:rsidP="001C4F71">
      <w:pPr>
        <w:spacing w:before="120"/>
        <w:ind w:firstLine="567"/>
        <w:jc w:val="both"/>
        <w:rPr>
          <w:sz w:val="28"/>
          <w:szCs w:val="28"/>
        </w:rPr>
      </w:pPr>
      <w:r w:rsidRPr="00D342E5">
        <w:rPr>
          <w:sz w:val="28"/>
          <w:szCs w:val="28"/>
        </w:rPr>
        <w:t>Cách thức điều chỉnh đối với từng mức độ chênh lệch: Các thửa đất, khu đất có khoảng cách đến nơi sản xuất, tiêu thụ sản phẩm gần hơn sẽ xác định tỷ lệ cao hơn các thửa đất, khu đất có khoảng cách đến nơi sản xuất, tiêu thụ sản phẩm xa.</w:t>
      </w:r>
    </w:p>
    <w:p w14:paraId="0EF245EF" w14:textId="77777777" w:rsidR="000B5C6C" w:rsidRPr="00D342E5" w:rsidRDefault="000B5C6C" w:rsidP="001C4F71">
      <w:pPr>
        <w:spacing w:before="120"/>
        <w:ind w:firstLine="567"/>
        <w:jc w:val="both"/>
        <w:rPr>
          <w:sz w:val="28"/>
          <w:szCs w:val="28"/>
        </w:rPr>
      </w:pPr>
      <w:r w:rsidRPr="00D342E5">
        <w:rPr>
          <w:sz w:val="28"/>
          <w:szCs w:val="28"/>
        </w:rPr>
        <w:t>c) Điều kiện giao thông phục vụ sản xuất, tiêu thụ sản phẩm:</w:t>
      </w:r>
    </w:p>
    <w:p w14:paraId="7F718AE2" w14:textId="77777777" w:rsidR="000B5C6C" w:rsidRPr="00D342E5" w:rsidRDefault="000B5C6C" w:rsidP="001C4F71">
      <w:pPr>
        <w:spacing w:before="120"/>
        <w:ind w:firstLine="567"/>
        <w:jc w:val="both"/>
        <w:rPr>
          <w:sz w:val="28"/>
          <w:szCs w:val="28"/>
        </w:rPr>
      </w:pPr>
      <w:r w:rsidRPr="00D342E5">
        <w:rPr>
          <w:sz w:val="28"/>
          <w:szCs w:val="28"/>
        </w:rPr>
        <w:t>c1) Độ rộng đường (bao gồm cả vỉa hè, phần diện tích được xác định loại đất là đất giao thông) đơn vị tính là mét: Mức độ chênh lệch tối đa 20%.</w:t>
      </w:r>
    </w:p>
    <w:p w14:paraId="41E9EE9F" w14:textId="77777777" w:rsidR="000B5C6C" w:rsidRPr="00D342E5" w:rsidRDefault="000B5C6C" w:rsidP="001C4F71">
      <w:pPr>
        <w:spacing w:before="120"/>
        <w:ind w:firstLine="567"/>
        <w:jc w:val="both"/>
        <w:rPr>
          <w:sz w:val="28"/>
          <w:szCs w:val="28"/>
        </w:rPr>
      </w:pPr>
      <w:r w:rsidRPr="00D342E5">
        <w:rPr>
          <w:sz w:val="28"/>
          <w:szCs w:val="28"/>
        </w:rPr>
        <w:t>Cách thức điều chỉnh đối với từng mức độ chênh lệch: Các thửa đất, khu đất tiếp giáp đường có độ rộng lớn hơn sẽ xác định tỷ lệ cao hơn, mỗi mét độ rộng đường chênh lệch tối đa 1%.</w:t>
      </w:r>
      <w:r w:rsidR="00BB7BDE" w:rsidRPr="00D342E5">
        <w:rPr>
          <w:sz w:val="28"/>
          <w:szCs w:val="28"/>
        </w:rPr>
        <w:t xml:space="preserve"> </w:t>
      </w:r>
    </w:p>
    <w:p w14:paraId="4674209B" w14:textId="77777777" w:rsidR="000B5C6C" w:rsidRPr="00D342E5" w:rsidRDefault="000B5C6C" w:rsidP="001C4F71">
      <w:pPr>
        <w:spacing w:before="120"/>
        <w:ind w:firstLine="567"/>
        <w:jc w:val="both"/>
        <w:rPr>
          <w:sz w:val="28"/>
          <w:szCs w:val="28"/>
        </w:rPr>
      </w:pPr>
      <w:r w:rsidRPr="00D342E5">
        <w:rPr>
          <w:sz w:val="28"/>
          <w:szCs w:val="28"/>
        </w:rPr>
        <w:t>c2) Kết cấu mặt đường (Loại 1: Mặt đường nhựa; Loại 2: Mặt đường bằng bê tông xi măng; Loại 3: Mặt đường bằng đất, đá, cuội</w:t>
      </w:r>
      <w:r w:rsidR="00834D4E" w:rsidRPr="00D342E5">
        <w:rPr>
          <w:sz w:val="28"/>
          <w:szCs w:val="28"/>
        </w:rPr>
        <w:t>,</w:t>
      </w:r>
      <w:r w:rsidRPr="00D342E5">
        <w:rPr>
          <w:sz w:val="28"/>
          <w:szCs w:val="28"/>
        </w:rPr>
        <w:t xml:space="preserve"> sỏi hỗn hợp). Mức độ chênh lệch tối đa 20%.</w:t>
      </w:r>
    </w:p>
    <w:p w14:paraId="7013A1CA" w14:textId="77777777" w:rsidR="000B5C6C" w:rsidRPr="00D342E5" w:rsidRDefault="000B5C6C" w:rsidP="001C4F71">
      <w:pPr>
        <w:spacing w:before="120"/>
        <w:ind w:firstLine="567"/>
        <w:jc w:val="both"/>
        <w:rPr>
          <w:sz w:val="28"/>
          <w:szCs w:val="28"/>
        </w:rPr>
      </w:pPr>
      <w:r w:rsidRPr="00D342E5">
        <w:rPr>
          <w:sz w:val="28"/>
          <w:szCs w:val="28"/>
        </w:rPr>
        <w:lastRenderedPageBreak/>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r w:rsidR="006E73FF" w:rsidRPr="00D342E5">
        <w:rPr>
          <w:sz w:val="28"/>
          <w:szCs w:val="28"/>
        </w:rPr>
        <w:t>.</w:t>
      </w:r>
      <w:r w:rsidR="00BB7BDE" w:rsidRPr="00D342E5">
        <w:rPr>
          <w:sz w:val="28"/>
          <w:szCs w:val="28"/>
        </w:rPr>
        <w:t xml:space="preserve"> </w:t>
      </w:r>
    </w:p>
    <w:p w14:paraId="3C32A729" w14:textId="77777777" w:rsidR="00BE1C94" w:rsidRPr="00D342E5" w:rsidRDefault="000B5C6C" w:rsidP="001C4F71">
      <w:pPr>
        <w:spacing w:before="120"/>
        <w:ind w:firstLine="567"/>
        <w:jc w:val="both"/>
        <w:rPr>
          <w:sz w:val="28"/>
          <w:szCs w:val="28"/>
        </w:rPr>
      </w:pPr>
      <w:r w:rsidRPr="00D342E5">
        <w:rPr>
          <w:sz w:val="28"/>
          <w:szCs w:val="28"/>
        </w:rPr>
        <w:t>c3) Yếu tố địa hình. Mức độ chênh lệch tối đa 20%.</w:t>
      </w:r>
      <w:r w:rsidR="00BB7BDE" w:rsidRPr="00D342E5">
        <w:rPr>
          <w:sz w:val="28"/>
          <w:szCs w:val="28"/>
        </w:rPr>
        <w:t xml:space="preserve"> </w:t>
      </w:r>
    </w:p>
    <w:p w14:paraId="7E43B592" w14:textId="77777777" w:rsidR="000B5C6C" w:rsidRPr="00D342E5" w:rsidRDefault="000B5C6C" w:rsidP="001C4F71">
      <w:pPr>
        <w:spacing w:before="120"/>
        <w:ind w:firstLine="567"/>
        <w:jc w:val="both"/>
        <w:rPr>
          <w:sz w:val="28"/>
          <w:szCs w:val="28"/>
        </w:rPr>
      </w:pPr>
      <w:r w:rsidRPr="00D342E5">
        <w:rPr>
          <w:sz w:val="28"/>
          <w:szCs w:val="28"/>
        </w:rPr>
        <w:t>Cách thức điều chỉnh đối với từng mức độ chênh lệch: Các thửa đất, khu đất thuộc khu vực địa hình bằng phẳng sẽ xác định tỷ lệ cao hơn thửa đất, khu đất thuộc khu vực địa hình dốc, thấp trũng</w:t>
      </w:r>
      <w:r w:rsidR="006E73FF" w:rsidRPr="00D342E5">
        <w:rPr>
          <w:sz w:val="28"/>
          <w:szCs w:val="28"/>
        </w:rPr>
        <w:t>.</w:t>
      </w:r>
    </w:p>
    <w:p w14:paraId="06998E8A" w14:textId="77777777" w:rsidR="006E73FF" w:rsidRPr="00D342E5" w:rsidRDefault="000B5C6C" w:rsidP="001C4F71">
      <w:pPr>
        <w:spacing w:before="120"/>
        <w:ind w:firstLine="567"/>
        <w:jc w:val="both"/>
        <w:rPr>
          <w:sz w:val="28"/>
          <w:szCs w:val="28"/>
        </w:rPr>
      </w:pPr>
      <w:r w:rsidRPr="00D342E5">
        <w:rPr>
          <w:sz w:val="28"/>
          <w:szCs w:val="28"/>
        </w:rPr>
        <w:t xml:space="preserve">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w:t>
      </w:r>
    </w:p>
    <w:p w14:paraId="4BFDF835" w14:textId="77777777" w:rsidR="000B5C6C" w:rsidRPr="00D342E5" w:rsidRDefault="000B5C6C" w:rsidP="001C4F71">
      <w:pPr>
        <w:spacing w:before="120"/>
        <w:ind w:firstLine="567"/>
        <w:jc w:val="both"/>
        <w:rPr>
          <w:sz w:val="28"/>
          <w:szCs w:val="28"/>
        </w:rPr>
      </w:pPr>
      <w:r w:rsidRPr="00D342E5">
        <w:rPr>
          <w:sz w:val="28"/>
          <w:szCs w:val="28"/>
        </w:rPr>
        <w:t>Cách thức điều chỉnh:</w:t>
      </w:r>
    </w:p>
    <w:tbl>
      <w:tblPr>
        <w:tblW w:w="0" w:type="auto"/>
        <w:jc w:val="center"/>
        <w:tblLook w:val="04A0" w:firstRow="1" w:lastRow="0" w:firstColumn="1" w:lastColumn="0" w:noHBand="0" w:noVBand="1"/>
      </w:tblPr>
      <w:tblGrid>
        <w:gridCol w:w="2614"/>
        <w:gridCol w:w="363"/>
        <w:gridCol w:w="2894"/>
        <w:gridCol w:w="348"/>
        <w:gridCol w:w="2170"/>
      </w:tblGrid>
      <w:tr w:rsidR="00D342E5" w:rsidRPr="00D342E5" w14:paraId="17B1C855" w14:textId="77777777" w:rsidTr="001C4F71">
        <w:trPr>
          <w:trHeight w:val="471"/>
          <w:jc w:val="center"/>
        </w:trPr>
        <w:tc>
          <w:tcPr>
            <w:tcW w:w="2614" w:type="dxa"/>
            <w:vMerge w:val="restart"/>
            <w:vAlign w:val="center"/>
          </w:tcPr>
          <w:p w14:paraId="6927EC4F" w14:textId="77777777" w:rsidR="006E73FF" w:rsidRPr="00D342E5" w:rsidRDefault="006E73FF" w:rsidP="00D342E5">
            <w:pPr>
              <w:spacing w:before="60"/>
              <w:jc w:val="center"/>
              <w:rPr>
                <w:sz w:val="26"/>
                <w:szCs w:val="26"/>
              </w:rPr>
            </w:pPr>
            <w:r w:rsidRPr="00D342E5">
              <w:rPr>
                <w:sz w:val="26"/>
                <w:szCs w:val="26"/>
              </w:rPr>
              <w:t>Tài sản so sánh sau khi quy về thời hạn sử dụng đất còn lại của tài sản định giá</w:t>
            </w:r>
          </w:p>
        </w:tc>
        <w:tc>
          <w:tcPr>
            <w:tcW w:w="363" w:type="dxa"/>
            <w:vMerge w:val="restart"/>
            <w:vAlign w:val="center"/>
          </w:tcPr>
          <w:p w14:paraId="3BA1717C" w14:textId="77777777" w:rsidR="006E73FF" w:rsidRPr="00D342E5" w:rsidRDefault="006E73FF" w:rsidP="00D342E5">
            <w:pPr>
              <w:spacing w:before="60"/>
              <w:jc w:val="center"/>
              <w:rPr>
                <w:sz w:val="26"/>
                <w:szCs w:val="26"/>
              </w:rPr>
            </w:pPr>
            <w:r w:rsidRPr="00D342E5">
              <w:rPr>
                <w:sz w:val="26"/>
                <w:szCs w:val="26"/>
              </w:rPr>
              <w:t>=</w:t>
            </w:r>
          </w:p>
        </w:tc>
        <w:tc>
          <w:tcPr>
            <w:tcW w:w="2894" w:type="dxa"/>
          </w:tcPr>
          <w:p w14:paraId="3B8B7345" w14:textId="77777777" w:rsidR="006E73FF" w:rsidRPr="00D342E5" w:rsidRDefault="006E73FF" w:rsidP="00D342E5">
            <w:pPr>
              <w:spacing w:before="60"/>
              <w:jc w:val="center"/>
              <w:rPr>
                <w:sz w:val="26"/>
                <w:szCs w:val="26"/>
              </w:rPr>
            </w:pPr>
            <w:r w:rsidRPr="00D342E5">
              <w:rPr>
                <w:sz w:val="26"/>
                <w:szCs w:val="26"/>
              </w:rPr>
              <w:t>Giá đất của tài sản so sánh</w:t>
            </w:r>
          </w:p>
        </w:tc>
        <w:tc>
          <w:tcPr>
            <w:tcW w:w="348" w:type="dxa"/>
            <w:vMerge w:val="restart"/>
          </w:tcPr>
          <w:p w14:paraId="6FD1F402" w14:textId="77777777" w:rsidR="006E73FF" w:rsidRPr="00D342E5" w:rsidRDefault="006E73FF" w:rsidP="00D342E5">
            <w:pPr>
              <w:spacing w:before="60"/>
              <w:jc w:val="both"/>
              <w:rPr>
                <w:sz w:val="26"/>
                <w:szCs w:val="26"/>
              </w:rPr>
            </w:pPr>
          </w:p>
          <w:p w14:paraId="648AD7AD" w14:textId="77777777" w:rsidR="006E73FF" w:rsidRPr="00D342E5" w:rsidRDefault="006E73FF" w:rsidP="00D342E5">
            <w:pPr>
              <w:spacing w:before="60"/>
              <w:jc w:val="both"/>
              <w:rPr>
                <w:sz w:val="26"/>
                <w:szCs w:val="26"/>
              </w:rPr>
            </w:pPr>
            <w:r w:rsidRPr="00D342E5">
              <w:rPr>
                <w:sz w:val="26"/>
                <w:szCs w:val="26"/>
              </w:rPr>
              <w:t>x</w:t>
            </w:r>
          </w:p>
        </w:tc>
        <w:tc>
          <w:tcPr>
            <w:tcW w:w="2170" w:type="dxa"/>
            <w:vMerge w:val="restart"/>
            <w:vAlign w:val="center"/>
          </w:tcPr>
          <w:p w14:paraId="3D80F7DE" w14:textId="77777777" w:rsidR="006E73FF" w:rsidRPr="00D342E5" w:rsidRDefault="006E73FF" w:rsidP="00D342E5">
            <w:pPr>
              <w:spacing w:before="60"/>
              <w:jc w:val="center"/>
              <w:rPr>
                <w:sz w:val="26"/>
                <w:szCs w:val="26"/>
              </w:rPr>
            </w:pPr>
            <w:r w:rsidRPr="00D342E5">
              <w:rPr>
                <w:sz w:val="26"/>
                <w:szCs w:val="26"/>
              </w:rPr>
              <w:t>Thời gian sử dụng đất còn lại của tài sản định giá</w:t>
            </w:r>
          </w:p>
        </w:tc>
      </w:tr>
      <w:tr w:rsidR="00D342E5" w:rsidRPr="00D342E5" w14:paraId="7D47F214" w14:textId="77777777" w:rsidTr="001C4F71">
        <w:trPr>
          <w:jc w:val="center"/>
        </w:trPr>
        <w:tc>
          <w:tcPr>
            <w:tcW w:w="2614" w:type="dxa"/>
            <w:vMerge/>
          </w:tcPr>
          <w:p w14:paraId="1A5F1FB3" w14:textId="77777777" w:rsidR="006E73FF" w:rsidRPr="00D342E5" w:rsidRDefault="006E73FF" w:rsidP="00D342E5">
            <w:pPr>
              <w:spacing w:before="60"/>
              <w:jc w:val="both"/>
            </w:pPr>
          </w:p>
        </w:tc>
        <w:tc>
          <w:tcPr>
            <w:tcW w:w="363" w:type="dxa"/>
            <w:vMerge/>
          </w:tcPr>
          <w:p w14:paraId="4E4FE00E" w14:textId="77777777" w:rsidR="006E73FF" w:rsidRPr="00D342E5" w:rsidRDefault="006E73FF" w:rsidP="00D342E5">
            <w:pPr>
              <w:spacing w:before="60"/>
              <w:jc w:val="both"/>
            </w:pPr>
          </w:p>
        </w:tc>
        <w:tc>
          <w:tcPr>
            <w:tcW w:w="2894" w:type="dxa"/>
          </w:tcPr>
          <w:p w14:paraId="6953649B" w14:textId="77777777" w:rsidR="006E73FF" w:rsidRPr="00D342E5" w:rsidRDefault="002B54D3" w:rsidP="00D342E5">
            <w:pPr>
              <w:spacing w:before="60"/>
              <w:jc w:val="center"/>
              <w:rPr>
                <w:sz w:val="26"/>
                <w:szCs w:val="26"/>
              </w:rPr>
            </w:pPr>
            <w:r>
              <w:rPr>
                <w:noProof/>
                <w:sz w:val="26"/>
                <w:szCs w:val="26"/>
              </w:rPr>
              <w:pict w14:anchorId="2CF74110">
                <v:shape id="_x0000_s1036" type="#_x0000_t32" style="position:absolute;left:0;text-align:left;margin-left:2.85pt;margin-top:.95pt;width:116pt;height:0;z-index:2;mso-position-horizontal-relative:text;mso-position-vertical-relative:text" o:connectortype="straight"/>
              </w:pict>
            </w:r>
            <w:r w:rsidR="006E73FF" w:rsidRPr="00D342E5">
              <w:rPr>
                <w:sz w:val="26"/>
                <w:szCs w:val="26"/>
              </w:rPr>
              <w:t>Thời hạn sử dụng đất còn lại của tài sản so sánh</w:t>
            </w:r>
          </w:p>
        </w:tc>
        <w:tc>
          <w:tcPr>
            <w:tcW w:w="348" w:type="dxa"/>
            <w:vMerge/>
          </w:tcPr>
          <w:p w14:paraId="3F478140" w14:textId="77777777" w:rsidR="006E73FF" w:rsidRPr="00D342E5" w:rsidRDefault="006E73FF" w:rsidP="00D342E5">
            <w:pPr>
              <w:spacing w:before="60"/>
              <w:jc w:val="both"/>
            </w:pPr>
          </w:p>
        </w:tc>
        <w:tc>
          <w:tcPr>
            <w:tcW w:w="2170" w:type="dxa"/>
            <w:vMerge/>
          </w:tcPr>
          <w:p w14:paraId="35364027" w14:textId="77777777" w:rsidR="006E73FF" w:rsidRPr="00D342E5" w:rsidRDefault="006E73FF" w:rsidP="00D342E5">
            <w:pPr>
              <w:spacing w:before="60"/>
              <w:jc w:val="both"/>
            </w:pPr>
          </w:p>
        </w:tc>
      </w:tr>
    </w:tbl>
    <w:p w14:paraId="4C1EE845" w14:textId="788F9E76" w:rsidR="003079DA" w:rsidRPr="00D342E5" w:rsidRDefault="003079DA" w:rsidP="001C4F71">
      <w:pPr>
        <w:spacing w:before="120"/>
        <w:ind w:firstLine="567"/>
        <w:jc w:val="both"/>
        <w:rPr>
          <w:sz w:val="28"/>
          <w:szCs w:val="28"/>
        </w:rPr>
      </w:pPr>
      <w:r w:rsidRPr="00D342E5">
        <w:rPr>
          <w:sz w:val="28"/>
          <w:szCs w:val="28"/>
        </w:rPr>
        <w:t xml:space="preserve">3. Khi xác định </w:t>
      </w:r>
      <w:r w:rsidRPr="00D342E5">
        <w:rPr>
          <w:bCs/>
          <w:sz w:val="28"/>
          <w:szCs w:val="28"/>
        </w:rPr>
        <w:t>mức độ chênh lệch của từng yếu tố ảnh hưởng đến giá đất quy định tại khoản 1 và khoản 2 Điều này</w:t>
      </w:r>
      <w:r w:rsidRPr="00D342E5">
        <w:rPr>
          <w:sz w:val="28"/>
          <w:szCs w:val="28"/>
        </w:rPr>
        <w:t xml:space="preserve">, </w:t>
      </w:r>
      <w:r w:rsidR="002861F8" w:rsidRPr="00D342E5">
        <w:rPr>
          <w:sz w:val="28"/>
          <w:szCs w:val="28"/>
        </w:rPr>
        <w:t>đơn vị</w:t>
      </w:r>
      <w:r w:rsidRPr="00D342E5">
        <w:rPr>
          <w:sz w:val="28"/>
          <w:szCs w:val="28"/>
        </w:rPr>
        <w:t xml:space="preserve"> tư vấn xác định giá đất chịu trách nhiệm chứng minh cơ sở đề xuất mức độ chênh lệch</w:t>
      </w:r>
      <w:r w:rsidR="00BE1C94" w:rsidRPr="00D342E5">
        <w:rPr>
          <w:sz w:val="28"/>
          <w:szCs w:val="28"/>
        </w:rPr>
        <w:t xml:space="preserve"> </w:t>
      </w:r>
      <w:r w:rsidR="007400E8" w:rsidRPr="00D342E5">
        <w:rPr>
          <w:sz w:val="28"/>
          <w:szCs w:val="28"/>
        </w:rPr>
        <w:t xml:space="preserve">trong Báo cáo thuyết minh xây dựng phương án giá đất để Hội đồng thẩm định giá đất cụ thể xem xét, quyết định </w:t>
      </w:r>
      <w:r w:rsidRPr="00D342E5">
        <w:rPr>
          <w:sz w:val="28"/>
          <w:szCs w:val="28"/>
        </w:rPr>
        <w:t>bằng cặp thông tin giá</w:t>
      </w:r>
      <w:r w:rsidR="004E48A9" w:rsidRPr="00D342E5">
        <w:rPr>
          <w:sz w:val="28"/>
          <w:szCs w:val="28"/>
        </w:rPr>
        <w:t xml:space="preserve"> đất</w:t>
      </w:r>
      <w:r w:rsidRPr="00D342E5">
        <w:rPr>
          <w:sz w:val="28"/>
          <w:szCs w:val="28"/>
        </w:rPr>
        <w:t xml:space="preserve"> giao dịch trên thị trường</w:t>
      </w:r>
      <w:r w:rsidR="00BE1C94" w:rsidRPr="00D342E5">
        <w:rPr>
          <w:sz w:val="28"/>
          <w:szCs w:val="28"/>
        </w:rPr>
        <w:t xml:space="preserve"> (thông tin đầu vào để chứng minh phải đảm bảo theo quy định tại khoản 2 Điều 4 Nghị định số 71/2024/NĐ-CP ngày 27 tháng 6 năm 2024 của Chính phủ).</w:t>
      </w:r>
      <w:r w:rsidR="00AE1A46" w:rsidRPr="00D342E5">
        <w:rPr>
          <w:sz w:val="28"/>
          <w:szCs w:val="28"/>
        </w:rPr>
        <w:t xml:space="preserve"> Trường hợp, </w:t>
      </w:r>
      <w:r w:rsidR="003B3F51" w:rsidRPr="00D342E5">
        <w:rPr>
          <w:sz w:val="28"/>
          <w:szCs w:val="28"/>
        </w:rPr>
        <w:t>không chứng minh được bằng cặp thông tin giá</w:t>
      </w:r>
      <w:r w:rsidR="00753E3C" w:rsidRPr="00D342E5">
        <w:rPr>
          <w:sz w:val="28"/>
          <w:szCs w:val="28"/>
        </w:rPr>
        <w:t xml:space="preserve"> đất</w:t>
      </w:r>
      <w:r w:rsidR="003B3F51" w:rsidRPr="00D342E5">
        <w:rPr>
          <w:sz w:val="28"/>
          <w:szCs w:val="28"/>
        </w:rPr>
        <w:t xml:space="preserve"> giao dịch trên thị trường thì đơn vị tư vấn</w:t>
      </w:r>
      <w:r w:rsidR="00CE779E" w:rsidRPr="00D342E5">
        <w:rPr>
          <w:sz w:val="28"/>
          <w:szCs w:val="28"/>
        </w:rPr>
        <w:t xml:space="preserve"> thuyết minh, làm rõ cơ sở </w:t>
      </w:r>
      <w:r w:rsidR="003B3F51" w:rsidRPr="00D342E5">
        <w:rPr>
          <w:sz w:val="28"/>
          <w:szCs w:val="28"/>
        </w:rPr>
        <w:t>đề xuất mức độ chênh lệch trong Báo cáo thuyết minh xây dựng phương án giá đất để Hội đồng thẩm định giá đất cụ thể xem xét, quyết định</w:t>
      </w:r>
    </w:p>
    <w:p w14:paraId="58C17469" w14:textId="77777777" w:rsidR="000B5C6C" w:rsidRPr="00D342E5" w:rsidRDefault="003079DA" w:rsidP="001C4F71">
      <w:pPr>
        <w:spacing w:before="120"/>
        <w:ind w:firstLine="567"/>
        <w:jc w:val="both"/>
        <w:rPr>
          <w:sz w:val="28"/>
          <w:szCs w:val="28"/>
        </w:rPr>
      </w:pPr>
      <w:r w:rsidRPr="00D342E5">
        <w:rPr>
          <w:sz w:val="28"/>
          <w:szCs w:val="28"/>
        </w:rPr>
        <w:t>4</w:t>
      </w:r>
      <w:r w:rsidR="000B5C6C" w:rsidRPr="00D342E5">
        <w:rPr>
          <w:sz w:val="28"/>
          <w:szCs w:val="28"/>
        </w:rPr>
        <w:t>. Đơn vị tư vấn sử dụng thông tin về giá chuyển nhượng, giá thuê đất, giá thuê mặt bằng, giá kinh doanh sản phẩm dịch</w:t>
      </w:r>
      <w:r w:rsidR="007A5E4B" w:rsidRPr="00D342E5">
        <w:rPr>
          <w:sz w:val="28"/>
          <w:szCs w:val="28"/>
        </w:rPr>
        <w:t xml:space="preserve"> vụ</w:t>
      </w:r>
      <w:r w:rsidR="000B5C6C" w:rsidRPr="00D342E5">
        <w:rPr>
          <w:sz w:val="28"/>
          <w:szCs w:val="28"/>
        </w:rPr>
        <w:t xml:space="preserve"> để xác định giá đất cụ thể thì áp dụng khoản 1, khoản 2 Điều này. Trường hợp khoản 1, khoản 2 Điều này chưa quy định thì đơn vị tư vấn đề xuất trong Báo cáo thuyết minh xây dựng phương án giá đất để Hội đồng thẩm định giá đất cụ thể xem xét, quyết định</w:t>
      </w:r>
      <w:r w:rsidR="006E73FF" w:rsidRPr="00D342E5">
        <w:rPr>
          <w:sz w:val="28"/>
          <w:szCs w:val="28"/>
        </w:rPr>
        <w:t>.</w:t>
      </w:r>
    </w:p>
    <w:p w14:paraId="109BB5B7" w14:textId="77777777" w:rsidR="001B6BE7" w:rsidRPr="00D342E5" w:rsidRDefault="001B6BE7" w:rsidP="001C4F71">
      <w:pPr>
        <w:spacing w:before="120"/>
        <w:ind w:firstLine="567"/>
        <w:jc w:val="both"/>
        <w:rPr>
          <w:sz w:val="28"/>
          <w:szCs w:val="28"/>
        </w:rPr>
      </w:pPr>
      <w:bookmarkStart w:id="7" w:name="dieu_5"/>
      <w:r w:rsidRPr="00D342E5">
        <w:rPr>
          <w:b/>
          <w:bCs/>
          <w:sz w:val="28"/>
          <w:szCs w:val="28"/>
        </w:rPr>
        <w:t>Điều 5. Hiệu lực thi hành</w:t>
      </w:r>
      <w:bookmarkEnd w:id="7"/>
    </w:p>
    <w:p w14:paraId="4096F197" w14:textId="001062C5" w:rsidR="00F96054" w:rsidRPr="00D342E5" w:rsidRDefault="001B6BE7" w:rsidP="001C4F71">
      <w:pPr>
        <w:spacing w:before="120"/>
        <w:ind w:firstLine="567"/>
        <w:jc w:val="both"/>
        <w:rPr>
          <w:sz w:val="28"/>
          <w:szCs w:val="28"/>
        </w:rPr>
      </w:pPr>
      <w:r w:rsidRPr="00D342E5">
        <w:rPr>
          <w:sz w:val="28"/>
          <w:szCs w:val="28"/>
        </w:rPr>
        <w:t xml:space="preserve">1. Quyết định này có hiệu lực kể từ ngày </w:t>
      </w:r>
      <w:r w:rsidR="00F75E0D" w:rsidRPr="00D342E5">
        <w:rPr>
          <w:sz w:val="28"/>
          <w:szCs w:val="28"/>
        </w:rPr>
        <w:t>02</w:t>
      </w:r>
      <w:r w:rsidRPr="00D342E5">
        <w:rPr>
          <w:sz w:val="28"/>
          <w:szCs w:val="28"/>
        </w:rPr>
        <w:t xml:space="preserve"> tháng </w:t>
      </w:r>
      <w:r w:rsidR="00F75E0D" w:rsidRPr="00D342E5">
        <w:rPr>
          <w:sz w:val="28"/>
          <w:szCs w:val="28"/>
        </w:rPr>
        <w:t>12</w:t>
      </w:r>
      <w:r w:rsidRPr="00D342E5">
        <w:rPr>
          <w:sz w:val="28"/>
          <w:szCs w:val="28"/>
        </w:rPr>
        <w:t xml:space="preserve"> năm 202</w:t>
      </w:r>
      <w:r w:rsidR="00AE5384" w:rsidRPr="00D342E5">
        <w:rPr>
          <w:sz w:val="28"/>
          <w:szCs w:val="28"/>
        </w:rPr>
        <w:t>5</w:t>
      </w:r>
      <w:r w:rsidR="00F96054" w:rsidRPr="00D342E5">
        <w:rPr>
          <w:sz w:val="28"/>
          <w:szCs w:val="28"/>
        </w:rPr>
        <w:t>.</w:t>
      </w:r>
    </w:p>
    <w:p w14:paraId="79BF0BF6" w14:textId="77777777" w:rsidR="00F96054" w:rsidRPr="00D342E5" w:rsidRDefault="00F96054" w:rsidP="001C4F71">
      <w:pPr>
        <w:spacing w:before="120"/>
        <w:ind w:firstLine="567"/>
        <w:jc w:val="both"/>
        <w:rPr>
          <w:sz w:val="28"/>
          <w:szCs w:val="28"/>
        </w:rPr>
      </w:pPr>
      <w:r w:rsidRPr="00D342E5">
        <w:rPr>
          <w:sz w:val="28"/>
          <w:szCs w:val="28"/>
        </w:rPr>
        <w:t>2. Các quy định sau đây hết hiệu lực kể từ ngày Quyết định này có hiệu lực thi hành:</w:t>
      </w:r>
    </w:p>
    <w:p w14:paraId="313AE1F7" w14:textId="77777777" w:rsidR="00AE5384" w:rsidRPr="00D342E5" w:rsidRDefault="00AE5384" w:rsidP="001C4F71">
      <w:pPr>
        <w:spacing w:before="120"/>
        <w:ind w:firstLine="567"/>
        <w:jc w:val="both"/>
        <w:rPr>
          <w:sz w:val="28"/>
          <w:szCs w:val="28"/>
        </w:rPr>
      </w:pPr>
      <w:r w:rsidRPr="00D342E5">
        <w:rPr>
          <w:sz w:val="28"/>
          <w:szCs w:val="28"/>
        </w:rPr>
        <w:t>a) Quyết định số 69/2024/QĐ-UBND ngày 08 tháng 11 năm 2024 của Ủy ban nhân dân tỉnh Đồng Nai</w:t>
      </w:r>
      <w:r w:rsidR="005F5E6A" w:rsidRPr="00D342E5">
        <w:rPr>
          <w:sz w:val="28"/>
          <w:szCs w:val="28"/>
        </w:rPr>
        <w:t xml:space="preserve">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r w:rsidRPr="00D342E5">
        <w:rPr>
          <w:sz w:val="28"/>
          <w:szCs w:val="28"/>
        </w:rPr>
        <w:t>;</w:t>
      </w:r>
    </w:p>
    <w:p w14:paraId="3AFB957A" w14:textId="7632F87E" w:rsidR="00AE5384" w:rsidRPr="00D342E5" w:rsidRDefault="00AE5384" w:rsidP="001C4F71">
      <w:pPr>
        <w:spacing w:before="120"/>
        <w:ind w:firstLine="567"/>
        <w:jc w:val="both"/>
        <w:rPr>
          <w:sz w:val="28"/>
          <w:szCs w:val="28"/>
        </w:rPr>
      </w:pPr>
      <w:r w:rsidRPr="00D342E5">
        <w:rPr>
          <w:sz w:val="28"/>
          <w:szCs w:val="28"/>
        </w:rPr>
        <w:lastRenderedPageBreak/>
        <w:t>b) Quyết định số 39/2025/QĐ-UBND ngày 30 tháng 6 năm 2025 của Ủy ban nhân dân tỉnh Đồng Nai</w:t>
      </w:r>
      <w:r w:rsidR="00FA46B9" w:rsidRPr="00D342E5">
        <w:rPr>
          <w:sz w:val="28"/>
          <w:szCs w:val="28"/>
        </w:rPr>
        <w:t xml:space="preserve"> về việc sửa đổi, bổ sung một số điều của Quyết định số 69/2024/QĐ-UBND ngà</w:t>
      </w:r>
      <w:r w:rsidR="00022436" w:rsidRPr="00D342E5">
        <w:rPr>
          <w:sz w:val="28"/>
          <w:szCs w:val="28"/>
        </w:rPr>
        <w:t>y 08 tháng 11 năm 2024 của Ủy</w:t>
      </w:r>
      <w:r w:rsidR="00FA46B9" w:rsidRPr="00D342E5">
        <w:rPr>
          <w:sz w:val="28"/>
          <w:szCs w:val="28"/>
        </w:rPr>
        <w:t xml:space="preserve">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r w:rsidRPr="00D342E5">
        <w:rPr>
          <w:sz w:val="28"/>
          <w:szCs w:val="28"/>
        </w:rPr>
        <w:t>;</w:t>
      </w:r>
    </w:p>
    <w:p w14:paraId="60A22D81" w14:textId="74916F2E" w:rsidR="001B6BE7" w:rsidRPr="00D342E5" w:rsidRDefault="00AE5384" w:rsidP="001C4F71">
      <w:pPr>
        <w:spacing w:before="120"/>
        <w:ind w:firstLine="567"/>
        <w:jc w:val="both"/>
        <w:rPr>
          <w:sz w:val="28"/>
          <w:szCs w:val="28"/>
        </w:rPr>
      </w:pPr>
      <w:r w:rsidRPr="00D342E5">
        <w:rPr>
          <w:sz w:val="28"/>
          <w:szCs w:val="28"/>
        </w:rPr>
        <w:t>c) Quyết định số 06/2025/QĐ-UBND ngày 12 tháng 02 năm 2025 của Ủy ban nhân dân tỉnh Bình Phước</w:t>
      </w:r>
      <w:r w:rsidR="00546ABA" w:rsidRPr="00D342E5">
        <w:rPr>
          <w:sz w:val="28"/>
          <w:szCs w:val="28"/>
        </w:rPr>
        <w:t xml:space="preserve"> </w:t>
      </w:r>
      <w:r w:rsidR="00D75222" w:rsidRPr="00D342E5">
        <w:rPr>
          <w:sz w:val="28"/>
          <w:szCs w:val="28"/>
        </w:rPr>
        <w:t>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Phước</w:t>
      </w:r>
      <w:r w:rsidR="001B6BE7" w:rsidRPr="00D342E5">
        <w:rPr>
          <w:sz w:val="28"/>
          <w:szCs w:val="28"/>
        </w:rPr>
        <w:t>.</w:t>
      </w:r>
    </w:p>
    <w:p w14:paraId="48B892F1" w14:textId="77777777" w:rsidR="00B802B5" w:rsidRPr="00D342E5" w:rsidRDefault="001564D1" w:rsidP="001C4F71">
      <w:pPr>
        <w:spacing w:before="120"/>
        <w:ind w:firstLine="567"/>
        <w:jc w:val="both"/>
        <w:rPr>
          <w:sz w:val="28"/>
          <w:szCs w:val="28"/>
        </w:rPr>
      </w:pPr>
      <w:r w:rsidRPr="00D342E5">
        <w:rPr>
          <w:sz w:val="28"/>
          <w:szCs w:val="28"/>
        </w:rPr>
        <w:t xml:space="preserve">3. </w:t>
      </w:r>
      <w:r w:rsidR="00A27015" w:rsidRPr="00D342E5">
        <w:rPr>
          <w:sz w:val="28"/>
          <w:szCs w:val="28"/>
        </w:rPr>
        <w:t>Bãi bỏ</w:t>
      </w:r>
      <w:r w:rsidRPr="00D342E5">
        <w:rPr>
          <w:sz w:val="28"/>
          <w:szCs w:val="28"/>
        </w:rPr>
        <w:t xml:space="preserve"> </w:t>
      </w:r>
      <w:r w:rsidR="00B802B5" w:rsidRPr="00D342E5">
        <w:rPr>
          <w:sz w:val="28"/>
          <w:szCs w:val="28"/>
        </w:rPr>
        <w:t xml:space="preserve">Văn bản số 2074/UBND-KTNS ngày 30 tháng </w:t>
      </w:r>
      <w:r w:rsidR="008C5745" w:rsidRPr="00D342E5">
        <w:rPr>
          <w:sz w:val="28"/>
          <w:szCs w:val="28"/>
        </w:rPr>
        <w:t>7 năm 2025 của Ủy ban nhân dân tỉnh Đồng Nai</w:t>
      </w:r>
      <w:r w:rsidRPr="00D342E5">
        <w:rPr>
          <w:sz w:val="28"/>
          <w:szCs w:val="28"/>
        </w:rPr>
        <w:t xml:space="preserve"> về việc áp dụng Quyết định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w:t>
      </w:r>
    </w:p>
    <w:p w14:paraId="6BEA02A9" w14:textId="77777777" w:rsidR="001B6BE7" w:rsidRPr="00D342E5" w:rsidRDefault="00B802B5" w:rsidP="001C4F71">
      <w:pPr>
        <w:spacing w:before="120"/>
        <w:ind w:firstLine="567"/>
        <w:jc w:val="both"/>
        <w:rPr>
          <w:sz w:val="28"/>
          <w:szCs w:val="28"/>
        </w:rPr>
      </w:pPr>
      <w:r w:rsidRPr="00D342E5">
        <w:rPr>
          <w:sz w:val="28"/>
          <w:szCs w:val="28"/>
        </w:rPr>
        <w:t>4</w:t>
      </w:r>
      <w:r w:rsidR="001B6BE7" w:rsidRPr="00D342E5">
        <w:rPr>
          <w:sz w:val="28"/>
          <w:szCs w:val="28"/>
        </w:rPr>
        <w:t>. Trường hợp phương án giá đất đã trình Ủy ban nhân dân cấp có thẩm quyền quyết định giá đất cụ thể trước ngày Quyết định này có hiệu lực thi hành thì Ủy ban nhân dân cấp có thẩm quyền quyết định giá đất cụ thể theo phương án đã trình, không áp dụng quy định tại Quyết định này.</w:t>
      </w:r>
    </w:p>
    <w:p w14:paraId="0B7508CE" w14:textId="77777777" w:rsidR="004D5BCE" w:rsidRPr="00D342E5" w:rsidRDefault="004D5BCE" w:rsidP="001C4F71">
      <w:pPr>
        <w:spacing w:before="120"/>
        <w:ind w:firstLine="567"/>
        <w:jc w:val="both"/>
        <w:rPr>
          <w:sz w:val="28"/>
          <w:szCs w:val="28"/>
        </w:rPr>
      </w:pPr>
      <w:bookmarkStart w:id="8" w:name="_Hlk208324526"/>
      <w:r w:rsidRPr="00D342E5">
        <w:rPr>
          <w:sz w:val="28"/>
          <w:szCs w:val="28"/>
        </w:rPr>
        <w:t xml:space="preserve">Trường hợp phương án giá đất chưa trình Uỷ ban nhân dân cấp có thẩm quyền </w:t>
      </w:r>
      <w:r w:rsidR="008C350C" w:rsidRPr="00D342E5">
        <w:rPr>
          <w:sz w:val="28"/>
          <w:szCs w:val="28"/>
        </w:rPr>
        <w:t xml:space="preserve">quyết </w:t>
      </w:r>
      <w:r w:rsidRPr="00D342E5">
        <w:rPr>
          <w:sz w:val="28"/>
          <w:szCs w:val="28"/>
        </w:rPr>
        <w:t xml:space="preserve">định giá đất cụ thể trước ngày Quyết định này có hiệu lực thi hành </w:t>
      </w:r>
      <w:bookmarkEnd w:id="8"/>
      <w:r w:rsidRPr="00D342E5">
        <w:rPr>
          <w:sz w:val="28"/>
          <w:szCs w:val="28"/>
        </w:rPr>
        <w:t>thì áp dụng quy định tại Quyết định này.</w:t>
      </w:r>
    </w:p>
    <w:p w14:paraId="23DF809C" w14:textId="77777777" w:rsidR="001B6BE7" w:rsidRPr="00D342E5" w:rsidRDefault="001B6BE7" w:rsidP="001C4F71">
      <w:pPr>
        <w:spacing w:before="120"/>
        <w:ind w:firstLine="567"/>
        <w:jc w:val="both"/>
        <w:rPr>
          <w:sz w:val="28"/>
          <w:szCs w:val="28"/>
        </w:rPr>
      </w:pPr>
      <w:bookmarkStart w:id="9" w:name="dieu_6"/>
      <w:r w:rsidRPr="00D342E5">
        <w:rPr>
          <w:b/>
          <w:bCs/>
          <w:sz w:val="28"/>
          <w:szCs w:val="28"/>
        </w:rPr>
        <w:t>Điều 6. Tổ chức thực hiện</w:t>
      </w:r>
      <w:bookmarkEnd w:id="9"/>
    </w:p>
    <w:p w14:paraId="505595DF" w14:textId="77777777" w:rsidR="001B6BE7" w:rsidRPr="00D342E5" w:rsidRDefault="001B6BE7" w:rsidP="001C4F71">
      <w:pPr>
        <w:spacing w:before="120"/>
        <w:ind w:firstLine="567"/>
        <w:jc w:val="both"/>
        <w:rPr>
          <w:sz w:val="28"/>
          <w:szCs w:val="28"/>
        </w:rPr>
      </w:pPr>
      <w:r w:rsidRPr="00D342E5">
        <w:rPr>
          <w:sz w:val="28"/>
          <w:szCs w:val="28"/>
        </w:rPr>
        <w:t xml:space="preserve">1. Chánh Văn phòng Ủy ban nhân dân tỉnh, Giám đốc các Sở: </w:t>
      </w:r>
      <w:r w:rsidR="006E73FF" w:rsidRPr="00D342E5">
        <w:rPr>
          <w:sz w:val="28"/>
          <w:szCs w:val="28"/>
        </w:rPr>
        <w:t>Nông nghiệp</w:t>
      </w:r>
      <w:r w:rsidRPr="00D342E5">
        <w:rPr>
          <w:sz w:val="28"/>
          <w:szCs w:val="28"/>
        </w:rPr>
        <w:t xml:space="preserve"> và Môi trường, Tài chính, Xây dựng, </w:t>
      </w:r>
      <w:r w:rsidR="006E73FF" w:rsidRPr="00D342E5">
        <w:rPr>
          <w:sz w:val="28"/>
          <w:szCs w:val="28"/>
        </w:rPr>
        <w:t xml:space="preserve">Trưởng </w:t>
      </w:r>
      <w:r w:rsidRPr="00D342E5">
        <w:rPr>
          <w:sz w:val="28"/>
          <w:szCs w:val="28"/>
        </w:rPr>
        <w:t>Thuế</w:t>
      </w:r>
      <w:r w:rsidR="006E73FF" w:rsidRPr="00D342E5">
        <w:rPr>
          <w:sz w:val="28"/>
          <w:szCs w:val="28"/>
        </w:rPr>
        <w:t xml:space="preserve"> tỉnh</w:t>
      </w:r>
      <w:r w:rsidRPr="00D342E5">
        <w:rPr>
          <w:sz w:val="28"/>
          <w:szCs w:val="28"/>
        </w:rPr>
        <w:t xml:space="preserve">, Thủ trưởng các sở, ban, ngành thuộc tỉnh; Chủ tịch Ủy ban nhân dân các </w:t>
      </w:r>
      <w:r w:rsidR="006E73FF" w:rsidRPr="00D342E5">
        <w:rPr>
          <w:sz w:val="28"/>
          <w:szCs w:val="28"/>
        </w:rPr>
        <w:t>phường, xã</w:t>
      </w:r>
      <w:r w:rsidRPr="00D342E5">
        <w:rPr>
          <w:sz w:val="28"/>
          <w:szCs w:val="28"/>
        </w:rPr>
        <w:t>; các tổ chức, cá nhân có liên quan chịu trách nhiệm thi hành Quyết định này.</w:t>
      </w:r>
    </w:p>
    <w:p w14:paraId="7E636480" w14:textId="77777777" w:rsidR="001B6BE7" w:rsidRDefault="001B6BE7" w:rsidP="001C4F71">
      <w:pPr>
        <w:spacing w:before="120"/>
        <w:ind w:firstLine="567"/>
        <w:jc w:val="both"/>
        <w:rPr>
          <w:sz w:val="28"/>
          <w:szCs w:val="28"/>
        </w:rPr>
      </w:pPr>
      <w:r w:rsidRPr="00D342E5">
        <w:rPr>
          <w:sz w:val="28"/>
          <w:szCs w:val="28"/>
        </w:rPr>
        <w:t>2. Trong quá trình triển khai thực hiện, trường hợp phát sinh khó khăn, vướng mắc</w:t>
      </w:r>
      <w:r w:rsidR="006E73FF" w:rsidRPr="00D342E5">
        <w:rPr>
          <w:sz w:val="28"/>
          <w:szCs w:val="28"/>
        </w:rPr>
        <w:t>,</w:t>
      </w:r>
      <w:r w:rsidRPr="00D342E5">
        <w:rPr>
          <w:sz w:val="28"/>
          <w:szCs w:val="28"/>
        </w:rPr>
        <w:t xml:space="preserve"> các cơ quan, tổ chức, cá nhân liên quan có ý kiến bằng văn bản gửi Sở </w:t>
      </w:r>
      <w:r w:rsidR="006E73FF" w:rsidRPr="00D342E5">
        <w:rPr>
          <w:sz w:val="28"/>
          <w:szCs w:val="28"/>
        </w:rPr>
        <w:t>Nông nghiệp</w:t>
      </w:r>
      <w:r w:rsidRPr="00D342E5">
        <w:rPr>
          <w:sz w:val="28"/>
          <w:szCs w:val="28"/>
        </w:rPr>
        <w:t xml:space="preserve"> và Môi trường để tổng hợp, báo cáo Ủy ban nhân dân tỉnh xem xét, điều chỉnh cho phù hợp./.</w:t>
      </w:r>
    </w:p>
    <w:p w14:paraId="3F77E7CA" w14:textId="77777777" w:rsidR="001C4F71" w:rsidRPr="00D342E5" w:rsidRDefault="001C4F71" w:rsidP="001C4F71">
      <w:pPr>
        <w:ind w:firstLine="567"/>
        <w:jc w:val="both"/>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961"/>
      </w:tblGrid>
      <w:tr w:rsidR="00D342E5" w:rsidRPr="00D342E5" w14:paraId="6E66072E" w14:textId="77777777" w:rsidTr="001C4F71">
        <w:tc>
          <w:tcPr>
            <w:tcW w:w="4678" w:type="dxa"/>
            <w:tcBorders>
              <w:top w:val="nil"/>
              <w:left w:val="nil"/>
              <w:bottom w:val="nil"/>
              <w:right w:val="nil"/>
              <w:tl2br w:val="nil"/>
              <w:tr2bl w:val="nil"/>
            </w:tcBorders>
            <w:tcMar>
              <w:top w:w="0" w:type="dxa"/>
              <w:left w:w="108" w:type="dxa"/>
              <w:bottom w:w="0" w:type="dxa"/>
              <w:right w:w="108" w:type="dxa"/>
            </w:tcMar>
          </w:tcPr>
          <w:p w14:paraId="72C40501" w14:textId="026D8AF1" w:rsidR="001B6BE7" w:rsidRPr="00D342E5" w:rsidRDefault="001B6BE7" w:rsidP="001C4F71">
            <w:pPr>
              <w:rPr>
                <w:sz w:val="28"/>
                <w:szCs w:val="28"/>
              </w:rPr>
            </w:pPr>
          </w:p>
        </w:tc>
        <w:tc>
          <w:tcPr>
            <w:tcW w:w="4961" w:type="dxa"/>
            <w:tcBorders>
              <w:top w:val="nil"/>
              <w:left w:val="nil"/>
              <w:bottom w:val="nil"/>
              <w:right w:val="nil"/>
              <w:tl2br w:val="nil"/>
              <w:tr2bl w:val="nil"/>
            </w:tcBorders>
            <w:tcMar>
              <w:top w:w="0" w:type="dxa"/>
              <w:left w:w="108" w:type="dxa"/>
              <w:bottom w:w="0" w:type="dxa"/>
              <w:right w:w="108" w:type="dxa"/>
            </w:tcMar>
          </w:tcPr>
          <w:p w14:paraId="4F41D0ED" w14:textId="77777777" w:rsidR="001B6BE7" w:rsidRPr="00D342E5" w:rsidRDefault="001B6BE7" w:rsidP="001C4F71">
            <w:pPr>
              <w:jc w:val="center"/>
              <w:rPr>
                <w:b/>
                <w:bCs/>
                <w:sz w:val="28"/>
                <w:szCs w:val="28"/>
              </w:rPr>
            </w:pPr>
            <w:r w:rsidRPr="00D342E5">
              <w:rPr>
                <w:b/>
                <w:bCs/>
                <w:sz w:val="28"/>
                <w:szCs w:val="28"/>
              </w:rPr>
              <w:t>TM. ỦY BAN NHÂN DÂN</w:t>
            </w:r>
            <w:r w:rsidRPr="00D342E5">
              <w:rPr>
                <w:b/>
                <w:bCs/>
                <w:sz w:val="28"/>
                <w:szCs w:val="28"/>
              </w:rPr>
              <w:br/>
            </w:r>
            <w:r w:rsidR="0008291C" w:rsidRPr="00D342E5">
              <w:rPr>
                <w:b/>
                <w:bCs/>
                <w:sz w:val="28"/>
                <w:szCs w:val="28"/>
              </w:rPr>
              <w:t>KT. CHỦ TỊCH</w:t>
            </w:r>
          </w:p>
          <w:p w14:paraId="28AE675B" w14:textId="5C8F87BE" w:rsidR="0008291C" w:rsidRDefault="0008291C" w:rsidP="001C4F71">
            <w:pPr>
              <w:jc w:val="center"/>
              <w:rPr>
                <w:b/>
                <w:bCs/>
                <w:sz w:val="28"/>
                <w:szCs w:val="28"/>
              </w:rPr>
            </w:pPr>
            <w:r w:rsidRPr="00D342E5">
              <w:rPr>
                <w:b/>
                <w:bCs/>
                <w:sz w:val="28"/>
                <w:szCs w:val="28"/>
              </w:rPr>
              <w:t>PHÓ CHỦ TỊCH</w:t>
            </w:r>
          </w:p>
          <w:p w14:paraId="09577265" w14:textId="77777777" w:rsidR="001C4F71" w:rsidRPr="00D342E5" w:rsidRDefault="001C4F71" w:rsidP="001C4F71">
            <w:pPr>
              <w:jc w:val="center"/>
              <w:rPr>
                <w:b/>
                <w:bCs/>
                <w:sz w:val="28"/>
                <w:szCs w:val="28"/>
              </w:rPr>
            </w:pPr>
          </w:p>
          <w:p w14:paraId="6500E535" w14:textId="05D09A34" w:rsidR="0008291C" w:rsidRPr="00D342E5" w:rsidRDefault="0008291C" w:rsidP="001C4F71">
            <w:pPr>
              <w:jc w:val="center"/>
              <w:rPr>
                <w:b/>
                <w:bCs/>
                <w:sz w:val="28"/>
                <w:szCs w:val="28"/>
              </w:rPr>
            </w:pPr>
            <w:r w:rsidRPr="00D342E5">
              <w:rPr>
                <w:b/>
                <w:bCs/>
                <w:sz w:val="28"/>
                <w:szCs w:val="28"/>
              </w:rPr>
              <w:t>Nguyễn Thị Hoàng</w:t>
            </w:r>
          </w:p>
        </w:tc>
      </w:tr>
    </w:tbl>
    <w:p w14:paraId="5B2E6340" w14:textId="77777777" w:rsidR="001B6BE7" w:rsidRPr="00D342E5" w:rsidRDefault="001B6BE7" w:rsidP="00D342E5">
      <w:pPr>
        <w:spacing w:before="120"/>
        <w:rPr>
          <w:sz w:val="28"/>
          <w:szCs w:val="28"/>
        </w:rPr>
      </w:pPr>
      <w:r w:rsidRPr="00D342E5">
        <w:rPr>
          <w:sz w:val="28"/>
          <w:szCs w:val="28"/>
        </w:rPr>
        <w:t> </w:t>
      </w:r>
    </w:p>
    <w:p w14:paraId="1DA26BB0" w14:textId="77777777" w:rsidR="00F57247" w:rsidRPr="00D342E5" w:rsidRDefault="00F57247" w:rsidP="00D342E5">
      <w:pPr>
        <w:spacing w:before="120"/>
        <w:jc w:val="center"/>
        <w:rPr>
          <w:b/>
          <w:bCs/>
          <w:sz w:val="28"/>
          <w:szCs w:val="28"/>
        </w:rPr>
        <w:sectPr w:rsidR="00F57247" w:rsidRPr="00D342E5" w:rsidSect="00D342E5">
          <w:headerReference w:type="default" r:id="rId8"/>
          <w:pgSz w:w="11907" w:h="16840" w:code="9"/>
          <w:pgMar w:top="1134" w:right="1134" w:bottom="851" w:left="1134" w:header="567" w:footer="567" w:gutter="0"/>
          <w:cols w:space="720"/>
          <w:docGrid w:linePitch="326"/>
        </w:sectPr>
      </w:pPr>
      <w:bookmarkStart w:id="10" w:name="chuong_pl_1"/>
    </w:p>
    <w:p w14:paraId="7B0A05D1" w14:textId="77777777" w:rsidR="001B6BE7" w:rsidRPr="00D342E5" w:rsidRDefault="00E62D0F" w:rsidP="001C4F71">
      <w:pPr>
        <w:jc w:val="center"/>
        <w:rPr>
          <w:sz w:val="28"/>
          <w:szCs w:val="28"/>
        </w:rPr>
      </w:pPr>
      <w:r w:rsidRPr="00D342E5">
        <w:rPr>
          <w:b/>
          <w:bCs/>
          <w:sz w:val="28"/>
          <w:szCs w:val="28"/>
        </w:rPr>
        <w:lastRenderedPageBreak/>
        <w:t>Phụ lục</w:t>
      </w:r>
      <w:r w:rsidR="001B6BE7" w:rsidRPr="00D342E5">
        <w:rPr>
          <w:b/>
          <w:bCs/>
          <w:sz w:val="28"/>
          <w:szCs w:val="28"/>
        </w:rPr>
        <w:t xml:space="preserve"> I</w:t>
      </w:r>
      <w:bookmarkEnd w:id="10"/>
    </w:p>
    <w:p w14:paraId="4A8E1CAF" w14:textId="653D146C" w:rsidR="001B6BE7" w:rsidRDefault="001B6BE7" w:rsidP="001C4F71">
      <w:pPr>
        <w:jc w:val="center"/>
        <w:rPr>
          <w:i/>
          <w:iCs/>
          <w:sz w:val="28"/>
          <w:szCs w:val="28"/>
        </w:rPr>
      </w:pPr>
      <w:bookmarkStart w:id="11" w:name="chuong_pl_1_name"/>
      <w:r w:rsidRPr="00D342E5">
        <w:rPr>
          <w:b/>
          <w:sz w:val="28"/>
          <w:szCs w:val="28"/>
        </w:rPr>
        <w:t>QUY ĐỊNH MỘT SỐ YẾU TỐ HÌNH THÀNH DOANH THU, CÁC YẾU TỐ ƯỚC TÍNH CHI PHÍ PHÁT TRIỂN THEO PHƯƠNG PHÁP THẶNG DƯ ĐỐI VỚI THỬA ĐẤT, KHU ĐẤT ĐẦU TƯ XÂY DỰNG DỰ ÁN NHÀ LIỀN KỀ, NHÀ BIỆT THỰ</w:t>
      </w:r>
      <w:r w:rsidRPr="00D342E5">
        <w:rPr>
          <w:b/>
          <w:bCs/>
          <w:sz w:val="28"/>
          <w:szCs w:val="28"/>
        </w:rPr>
        <w:br/>
      </w:r>
      <w:bookmarkEnd w:id="11"/>
      <w:r w:rsidRPr="00D342E5">
        <w:rPr>
          <w:i/>
          <w:iCs/>
          <w:sz w:val="28"/>
          <w:szCs w:val="28"/>
        </w:rPr>
        <w:t>(Ban hành kèm theo Quyết định số</w:t>
      </w:r>
      <w:r w:rsidR="00F75E0D" w:rsidRPr="00D342E5">
        <w:rPr>
          <w:i/>
          <w:iCs/>
          <w:sz w:val="28"/>
          <w:szCs w:val="28"/>
        </w:rPr>
        <w:t xml:space="preserve"> 64</w:t>
      </w:r>
      <w:r w:rsidR="001E1CA1" w:rsidRPr="00D342E5">
        <w:rPr>
          <w:i/>
          <w:iCs/>
          <w:sz w:val="28"/>
          <w:szCs w:val="28"/>
        </w:rPr>
        <w:t>/</w:t>
      </w:r>
      <w:r w:rsidR="00F75E0D" w:rsidRPr="00D342E5">
        <w:rPr>
          <w:i/>
          <w:iCs/>
          <w:sz w:val="28"/>
          <w:szCs w:val="28"/>
        </w:rPr>
        <w:t>2025</w:t>
      </w:r>
      <w:r w:rsidRPr="00D342E5">
        <w:rPr>
          <w:i/>
          <w:iCs/>
          <w:sz w:val="28"/>
          <w:szCs w:val="28"/>
        </w:rPr>
        <w:t>/QĐ-UBND)</w:t>
      </w:r>
    </w:p>
    <w:p w14:paraId="485CFFB2" w14:textId="77777777" w:rsidR="001C4F71" w:rsidRPr="00D342E5" w:rsidRDefault="001C4F71" w:rsidP="001C4F71">
      <w:pPr>
        <w:jc w:val="center"/>
        <w:rPr>
          <w:sz w:val="28"/>
          <w:szCs w:val="28"/>
        </w:rPr>
      </w:pPr>
    </w:p>
    <w:p w14:paraId="48EF45DB" w14:textId="77777777" w:rsidR="001B6BE7" w:rsidRPr="00D342E5" w:rsidRDefault="001B6BE7" w:rsidP="001C4F71">
      <w:pPr>
        <w:spacing w:before="120"/>
        <w:ind w:firstLine="567"/>
        <w:jc w:val="both"/>
        <w:rPr>
          <w:sz w:val="28"/>
          <w:szCs w:val="28"/>
        </w:rPr>
      </w:pPr>
      <w:r w:rsidRPr="00D342E5">
        <w:rPr>
          <w:b/>
          <w:bCs/>
          <w:sz w:val="28"/>
          <w:szCs w:val="28"/>
        </w:rPr>
        <w:t>I. CÁC YẾU TỐ ƯỚC TÍNH CHI PHÍ PHÁT TRIỂN</w:t>
      </w:r>
    </w:p>
    <w:p w14:paraId="1E57CC0F" w14:textId="77777777" w:rsidR="001B6BE7" w:rsidRPr="00D342E5" w:rsidRDefault="001B6BE7" w:rsidP="001C4F71">
      <w:pPr>
        <w:spacing w:before="120"/>
        <w:ind w:firstLine="567"/>
        <w:jc w:val="both"/>
        <w:rPr>
          <w:sz w:val="28"/>
          <w:szCs w:val="28"/>
        </w:rPr>
      </w:pPr>
      <w:r w:rsidRPr="00D342E5">
        <w:rPr>
          <w:sz w:val="28"/>
          <w:szCs w:val="28"/>
        </w:rPr>
        <w:t>1. Thời gian xây dựng, tiến độ xây dựng</w:t>
      </w:r>
    </w:p>
    <w:p w14:paraId="293C2BB3" w14:textId="77777777" w:rsidR="001B6BE7" w:rsidRPr="00D342E5" w:rsidRDefault="001B6BE7" w:rsidP="001C4F71">
      <w:pPr>
        <w:spacing w:before="120"/>
        <w:ind w:firstLine="567"/>
        <w:jc w:val="both"/>
        <w:rPr>
          <w:sz w:val="28"/>
          <w:szCs w:val="28"/>
        </w:rPr>
      </w:pPr>
      <w:r w:rsidRPr="00D342E5">
        <w:rPr>
          <w:sz w:val="28"/>
          <w:szCs w:val="28"/>
        </w:rPr>
        <w:t>a) Quy mô dưới 100 căn nhà</w:t>
      </w:r>
    </w:p>
    <w:p w14:paraId="04653A1D" w14:textId="77777777" w:rsidR="001B6BE7" w:rsidRPr="00D342E5" w:rsidRDefault="001B6BE7" w:rsidP="001C4F71">
      <w:pPr>
        <w:spacing w:before="120"/>
        <w:ind w:firstLine="567"/>
        <w:jc w:val="both"/>
        <w:rPr>
          <w:sz w:val="28"/>
          <w:szCs w:val="28"/>
        </w:rPr>
      </w:pPr>
      <w:r w:rsidRPr="00D342E5">
        <w:rPr>
          <w:sz w:val="28"/>
          <w:szCs w:val="28"/>
        </w:rPr>
        <w:t>Thời gian xây dựng: 01 năm tính từ thời điểm Nhà nước giao đất, cho thuê đất, cho phép chuyển mục đích sử dụng đất;</w:t>
      </w:r>
    </w:p>
    <w:p w14:paraId="3A7313F9" w14:textId="77777777" w:rsidR="001B6BE7" w:rsidRPr="00D342E5" w:rsidRDefault="001B6BE7" w:rsidP="001C4F71">
      <w:pPr>
        <w:spacing w:before="120"/>
        <w:ind w:firstLine="567"/>
        <w:jc w:val="both"/>
        <w:rPr>
          <w:sz w:val="28"/>
          <w:szCs w:val="28"/>
        </w:rPr>
      </w:pPr>
      <w:r w:rsidRPr="00D342E5">
        <w:rPr>
          <w:sz w:val="28"/>
          <w:szCs w:val="28"/>
        </w:rPr>
        <w:t>Tiến độ xây dựng: 100% trong một năm.</w:t>
      </w:r>
    </w:p>
    <w:p w14:paraId="6BD1FC17" w14:textId="77777777" w:rsidR="001B6BE7" w:rsidRPr="00D342E5" w:rsidRDefault="001B6BE7" w:rsidP="001C4F71">
      <w:pPr>
        <w:spacing w:before="120"/>
        <w:ind w:firstLine="567"/>
        <w:jc w:val="both"/>
        <w:rPr>
          <w:sz w:val="28"/>
          <w:szCs w:val="28"/>
        </w:rPr>
      </w:pPr>
      <w:r w:rsidRPr="00D342E5">
        <w:rPr>
          <w:sz w:val="28"/>
          <w:szCs w:val="28"/>
        </w:rPr>
        <w:t>b) Quy mô từ 100 đến dưới 200 căn nhà</w:t>
      </w:r>
    </w:p>
    <w:p w14:paraId="71C0E6E1" w14:textId="77777777" w:rsidR="001B6BE7" w:rsidRPr="00D342E5" w:rsidRDefault="001B6BE7" w:rsidP="001C4F71">
      <w:pPr>
        <w:spacing w:before="120"/>
        <w:ind w:firstLine="567"/>
        <w:jc w:val="both"/>
        <w:rPr>
          <w:sz w:val="28"/>
          <w:szCs w:val="28"/>
        </w:rPr>
      </w:pPr>
      <w:r w:rsidRPr="00D342E5">
        <w:rPr>
          <w:sz w:val="28"/>
          <w:szCs w:val="28"/>
        </w:rPr>
        <w:t>Thời gian xây dựng: 02 năm tính từ thời điểm Nhà nước giao đất, cho thuê đất, cho phép chuyển mục đích sử dụng đất;</w:t>
      </w:r>
    </w:p>
    <w:p w14:paraId="10662E91" w14:textId="77777777" w:rsidR="001B6BE7" w:rsidRPr="00D342E5" w:rsidRDefault="001B6BE7" w:rsidP="001C4F71">
      <w:pPr>
        <w:spacing w:before="120"/>
        <w:ind w:firstLine="567"/>
        <w:jc w:val="both"/>
        <w:rPr>
          <w:sz w:val="28"/>
          <w:szCs w:val="28"/>
        </w:rPr>
      </w:pPr>
      <w:r w:rsidRPr="00D342E5">
        <w:rPr>
          <w:sz w:val="28"/>
          <w:szCs w:val="28"/>
        </w:rPr>
        <w:t>Tiến độ xây dựng: Năm thứ nhất 50%; năm thứ hai 50%.</w:t>
      </w:r>
    </w:p>
    <w:p w14:paraId="3B1528A6" w14:textId="77777777" w:rsidR="001B6BE7" w:rsidRPr="00D342E5" w:rsidRDefault="001B6BE7" w:rsidP="001C4F71">
      <w:pPr>
        <w:spacing w:before="120"/>
        <w:ind w:firstLine="567"/>
        <w:jc w:val="both"/>
        <w:rPr>
          <w:sz w:val="28"/>
          <w:szCs w:val="28"/>
        </w:rPr>
      </w:pPr>
      <w:r w:rsidRPr="00D342E5">
        <w:rPr>
          <w:sz w:val="28"/>
          <w:szCs w:val="28"/>
        </w:rPr>
        <w:t>c) Quy mô từ 200 đến dưới 500 căn nhà</w:t>
      </w:r>
    </w:p>
    <w:p w14:paraId="35C53615" w14:textId="77777777" w:rsidR="001B6BE7" w:rsidRPr="00D342E5" w:rsidRDefault="001B6BE7" w:rsidP="001C4F71">
      <w:pPr>
        <w:spacing w:before="120"/>
        <w:ind w:firstLine="567"/>
        <w:jc w:val="both"/>
        <w:rPr>
          <w:sz w:val="28"/>
          <w:szCs w:val="28"/>
        </w:rPr>
      </w:pPr>
      <w:r w:rsidRPr="00D342E5">
        <w:rPr>
          <w:sz w:val="28"/>
          <w:szCs w:val="28"/>
        </w:rPr>
        <w:t>Thời gian xây dựng: 03 năm tính từ thời điểm Nhà nước giao đất, cho thuê đất, cho phép chuyển mục đích sử dụng đất;</w:t>
      </w:r>
    </w:p>
    <w:p w14:paraId="69B88BEF" w14:textId="77777777" w:rsidR="001B6BE7" w:rsidRPr="00D342E5" w:rsidRDefault="001B6BE7" w:rsidP="001C4F71">
      <w:pPr>
        <w:spacing w:before="120"/>
        <w:ind w:firstLine="567"/>
        <w:jc w:val="both"/>
        <w:rPr>
          <w:sz w:val="28"/>
          <w:szCs w:val="28"/>
        </w:rPr>
      </w:pPr>
      <w:r w:rsidRPr="00D342E5">
        <w:rPr>
          <w:sz w:val="28"/>
          <w:szCs w:val="28"/>
        </w:rPr>
        <w:t>Tiến độ xây dựng: Năm thứ nhất 40%; năm thứ hai 40%; năm thứ ba 20%.</w:t>
      </w:r>
    </w:p>
    <w:p w14:paraId="67DD3487" w14:textId="77777777" w:rsidR="001B6BE7" w:rsidRPr="00D342E5" w:rsidRDefault="001B6BE7" w:rsidP="001C4F71">
      <w:pPr>
        <w:spacing w:before="120"/>
        <w:ind w:firstLine="567"/>
        <w:jc w:val="both"/>
        <w:rPr>
          <w:sz w:val="28"/>
          <w:szCs w:val="28"/>
        </w:rPr>
      </w:pPr>
      <w:r w:rsidRPr="00D342E5">
        <w:rPr>
          <w:sz w:val="28"/>
          <w:szCs w:val="28"/>
        </w:rPr>
        <w:t>d) Quy mô từ 500 đến dưới 1.000 căn nhà</w:t>
      </w:r>
    </w:p>
    <w:p w14:paraId="2C34FDAE" w14:textId="77777777" w:rsidR="001B6BE7" w:rsidRPr="00D342E5" w:rsidRDefault="001B6BE7" w:rsidP="001C4F71">
      <w:pPr>
        <w:spacing w:before="120"/>
        <w:ind w:firstLine="567"/>
        <w:jc w:val="both"/>
        <w:rPr>
          <w:sz w:val="28"/>
          <w:szCs w:val="28"/>
        </w:rPr>
      </w:pPr>
      <w:r w:rsidRPr="00D342E5">
        <w:rPr>
          <w:sz w:val="28"/>
          <w:szCs w:val="28"/>
        </w:rPr>
        <w:t>Thời gian xây dựng: 04 năm tính từ thời điểm Nhà nước giao đất, cho thuê đất, cho phép chuyển mục đích sử dụng đất;</w:t>
      </w:r>
    </w:p>
    <w:p w14:paraId="07F4BF80" w14:textId="77777777" w:rsidR="001B6BE7" w:rsidRPr="00D342E5" w:rsidRDefault="001B6BE7" w:rsidP="001C4F71">
      <w:pPr>
        <w:spacing w:before="120"/>
        <w:ind w:firstLine="567"/>
        <w:jc w:val="both"/>
        <w:rPr>
          <w:sz w:val="28"/>
          <w:szCs w:val="28"/>
        </w:rPr>
      </w:pPr>
      <w:r w:rsidRPr="00D342E5">
        <w:rPr>
          <w:sz w:val="28"/>
          <w:szCs w:val="28"/>
        </w:rPr>
        <w:t>Tiến độ xây dựng: Năm thứ nhất 30%; năm thứ hai 30%; năm thứ ba 20%; năm thứ tư 20%.</w:t>
      </w:r>
    </w:p>
    <w:p w14:paraId="53634952" w14:textId="77777777" w:rsidR="001B6BE7" w:rsidRPr="00D342E5" w:rsidRDefault="001B6BE7" w:rsidP="001C4F71">
      <w:pPr>
        <w:spacing w:before="120"/>
        <w:ind w:firstLine="567"/>
        <w:jc w:val="both"/>
        <w:rPr>
          <w:sz w:val="28"/>
          <w:szCs w:val="28"/>
        </w:rPr>
      </w:pPr>
      <w:r w:rsidRPr="00D342E5">
        <w:rPr>
          <w:sz w:val="28"/>
          <w:szCs w:val="28"/>
        </w:rPr>
        <w:t>đ) Quy mô từ 1.000 căn nhà trở lên</w:t>
      </w:r>
    </w:p>
    <w:p w14:paraId="2300B4FE" w14:textId="77777777" w:rsidR="001B6BE7" w:rsidRPr="00D342E5" w:rsidRDefault="001B6BE7" w:rsidP="001C4F71">
      <w:pPr>
        <w:spacing w:before="120"/>
        <w:ind w:firstLine="567"/>
        <w:jc w:val="both"/>
        <w:rPr>
          <w:sz w:val="28"/>
          <w:szCs w:val="28"/>
        </w:rPr>
      </w:pPr>
      <w:r w:rsidRPr="00D342E5">
        <w:rPr>
          <w:sz w:val="28"/>
          <w:szCs w:val="28"/>
        </w:rPr>
        <w:t>Thời gian xây dựng: 05 năm tính từ thời điểm Nhà nước giao đất, cho thuê đất, cho phép chuyển mục đích sử dụng đất;</w:t>
      </w:r>
    </w:p>
    <w:p w14:paraId="6D2C44D2" w14:textId="77777777" w:rsidR="001B6BE7" w:rsidRPr="00D342E5" w:rsidRDefault="001B6BE7" w:rsidP="001C4F71">
      <w:pPr>
        <w:spacing w:before="120"/>
        <w:ind w:firstLine="567"/>
        <w:jc w:val="both"/>
        <w:rPr>
          <w:sz w:val="28"/>
          <w:szCs w:val="28"/>
        </w:rPr>
      </w:pPr>
      <w:r w:rsidRPr="00D342E5">
        <w:rPr>
          <w:sz w:val="28"/>
          <w:szCs w:val="28"/>
        </w:rPr>
        <w:t>Tiến độ xây dựng: Năm thứ nhất 20%; năm thứ hai 20%; năm thứ ba 20%; năm thứ tư 20%; năm thứ năm 20%.</w:t>
      </w:r>
    </w:p>
    <w:p w14:paraId="5659103E" w14:textId="77777777" w:rsidR="001B6BE7" w:rsidRPr="00D342E5" w:rsidRDefault="001B6BE7" w:rsidP="001C4F71">
      <w:pPr>
        <w:spacing w:before="120"/>
        <w:ind w:firstLine="567"/>
        <w:jc w:val="both"/>
        <w:rPr>
          <w:sz w:val="28"/>
          <w:szCs w:val="28"/>
        </w:rPr>
      </w:pPr>
      <w:r w:rsidRPr="00D342E5">
        <w:rPr>
          <w:sz w:val="28"/>
          <w:szCs w:val="28"/>
        </w:rPr>
        <w:t>2. Chi phí tiếp thị, quảng cáo, bán hàng bằng 3% doanh thu.</w:t>
      </w:r>
    </w:p>
    <w:p w14:paraId="31D1005A" w14:textId="77777777" w:rsidR="001B6BE7" w:rsidRPr="00D342E5" w:rsidRDefault="001B6BE7" w:rsidP="001C4F71">
      <w:pPr>
        <w:spacing w:before="120"/>
        <w:ind w:firstLine="567"/>
        <w:jc w:val="both"/>
        <w:rPr>
          <w:sz w:val="28"/>
          <w:szCs w:val="28"/>
        </w:rPr>
      </w:pPr>
      <w:r w:rsidRPr="00D342E5">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3A0750C4" w14:textId="77777777" w:rsidR="001B6BE7" w:rsidRPr="00D342E5" w:rsidRDefault="001B6BE7" w:rsidP="001C4F71">
      <w:pPr>
        <w:spacing w:before="120"/>
        <w:ind w:firstLine="567"/>
        <w:jc w:val="both"/>
        <w:rPr>
          <w:sz w:val="28"/>
          <w:szCs w:val="28"/>
        </w:rPr>
      </w:pPr>
      <w:r w:rsidRPr="00D342E5">
        <w:rPr>
          <w:b/>
          <w:bCs/>
          <w:sz w:val="28"/>
          <w:szCs w:val="28"/>
        </w:rPr>
        <w:t>II. CÁC YẾU TỐ HÌNH THÀNH DOANH THU</w:t>
      </w:r>
      <w:r w:rsidR="004A1FDD" w:rsidRPr="00D342E5">
        <w:rPr>
          <w:b/>
          <w:bCs/>
          <w:sz w:val="28"/>
          <w:szCs w:val="28"/>
        </w:rPr>
        <w:t xml:space="preserve"> PHÁT TRIỂN</w:t>
      </w:r>
    </w:p>
    <w:p w14:paraId="45B24166" w14:textId="77777777" w:rsidR="001B6BE7" w:rsidRPr="00D342E5" w:rsidRDefault="001B6BE7" w:rsidP="001C4F71">
      <w:pPr>
        <w:spacing w:before="120"/>
        <w:ind w:firstLine="567"/>
        <w:jc w:val="both"/>
        <w:rPr>
          <w:sz w:val="28"/>
          <w:szCs w:val="28"/>
        </w:rPr>
      </w:pPr>
      <w:r w:rsidRPr="00D342E5">
        <w:rPr>
          <w:sz w:val="28"/>
          <w:szCs w:val="28"/>
        </w:rPr>
        <w:t>1. Thời điểm bắt đầu bán hàng, kinh doanh sản phẩm, dịch vụ: Năm thứ hai tính từ thời điểm Nhà nước giao đất, cho thuê đất, cho phép chuyển mục đích sử dụng đất.</w:t>
      </w:r>
    </w:p>
    <w:p w14:paraId="6283C9DB" w14:textId="32977D29" w:rsidR="001B6BE7" w:rsidRPr="00D342E5" w:rsidRDefault="001B6BE7" w:rsidP="001C4F71">
      <w:pPr>
        <w:spacing w:before="120"/>
        <w:ind w:firstLine="567"/>
        <w:jc w:val="both"/>
        <w:rPr>
          <w:sz w:val="28"/>
          <w:szCs w:val="28"/>
        </w:rPr>
      </w:pPr>
      <w:r w:rsidRPr="00D342E5">
        <w:rPr>
          <w:sz w:val="28"/>
          <w:szCs w:val="28"/>
        </w:rPr>
        <w:lastRenderedPageBreak/>
        <w:t>2</w:t>
      </w:r>
      <w:r w:rsidR="004A1FDD" w:rsidRPr="00D342E5">
        <w:rPr>
          <w:sz w:val="28"/>
          <w:szCs w:val="28"/>
        </w:rPr>
        <w:t>.</w:t>
      </w:r>
      <w:r w:rsidRPr="00D342E5">
        <w:rPr>
          <w:sz w:val="28"/>
          <w:szCs w:val="28"/>
        </w:rPr>
        <w:t xml:space="preserve"> Thời gian bán hàng, tỷ lệ bán hàng</w:t>
      </w:r>
      <w:r w:rsidR="00344D9D" w:rsidRPr="00D342E5">
        <w:rPr>
          <w:sz w:val="28"/>
          <w:szCs w:val="28"/>
        </w:rPr>
        <w:t>:</w:t>
      </w:r>
    </w:p>
    <w:p w14:paraId="74E3D4A9" w14:textId="77777777" w:rsidR="001B6BE7" w:rsidRPr="00D342E5" w:rsidRDefault="001B6BE7" w:rsidP="001C4F71">
      <w:pPr>
        <w:spacing w:before="120"/>
        <w:ind w:firstLine="567"/>
        <w:jc w:val="both"/>
        <w:rPr>
          <w:sz w:val="28"/>
          <w:szCs w:val="28"/>
        </w:rPr>
      </w:pPr>
      <w:r w:rsidRPr="00D342E5">
        <w:rPr>
          <w:sz w:val="28"/>
          <w:szCs w:val="28"/>
        </w:rPr>
        <w:t>a) Quy mô dưới 100 căn nhà</w:t>
      </w:r>
    </w:p>
    <w:p w14:paraId="63624C22" w14:textId="77777777" w:rsidR="001B6BE7" w:rsidRPr="00D342E5" w:rsidRDefault="001B6BE7" w:rsidP="001C4F71">
      <w:pPr>
        <w:spacing w:before="120"/>
        <w:ind w:firstLine="567"/>
        <w:jc w:val="both"/>
        <w:rPr>
          <w:sz w:val="28"/>
          <w:szCs w:val="28"/>
        </w:rPr>
      </w:pPr>
      <w:r w:rsidRPr="00D342E5">
        <w:rPr>
          <w:sz w:val="28"/>
          <w:szCs w:val="28"/>
        </w:rPr>
        <w:t>Thời gian bán hàng: 01 năm;</w:t>
      </w:r>
    </w:p>
    <w:p w14:paraId="4D0F8E31" w14:textId="77777777" w:rsidR="001B6BE7" w:rsidRPr="00D342E5" w:rsidRDefault="001B6BE7" w:rsidP="001C4F71">
      <w:pPr>
        <w:spacing w:before="120"/>
        <w:ind w:firstLine="567"/>
        <w:jc w:val="both"/>
        <w:rPr>
          <w:sz w:val="28"/>
          <w:szCs w:val="28"/>
        </w:rPr>
      </w:pPr>
      <w:r w:rsidRPr="00D342E5">
        <w:rPr>
          <w:sz w:val="28"/>
          <w:szCs w:val="28"/>
        </w:rPr>
        <w:t>Tỷ lệ bán hàng: 100% trong một năm.</w:t>
      </w:r>
    </w:p>
    <w:p w14:paraId="68CEBF78" w14:textId="77777777" w:rsidR="001B6BE7" w:rsidRPr="00D342E5" w:rsidRDefault="001B6BE7" w:rsidP="001C4F71">
      <w:pPr>
        <w:spacing w:before="120"/>
        <w:ind w:firstLine="567"/>
        <w:jc w:val="both"/>
        <w:rPr>
          <w:sz w:val="28"/>
          <w:szCs w:val="28"/>
        </w:rPr>
      </w:pPr>
      <w:r w:rsidRPr="00D342E5">
        <w:rPr>
          <w:sz w:val="28"/>
          <w:szCs w:val="28"/>
        </w:rPr>
        <w:t xml:space="preserve">b) Quy mô từ 100 đến dưới 200 căn nhà </w:t>
      </w:r>
    </w:p>
    <w:p w14:paraId="5E945E58" w14:textId="77777777" w:rsidR="001B6BE7" w:rsidRPr="00D342E5" w:rsidRDefault="001B6BE7" w:rsidP="001C4F71">
      <w:pPr>
        <w:spacing w:before="120"/>
        <w:ind w:firstLine="567"/>
        <w:jc w:val="both"/>
        <w:rPr>
          <w:sz w:val="28"/>
          <w:szCs w:val="28"/>
        </w:rPr>
      </w:pPr>
      <w:r w:rsidRPr="00D342E5">
        <w:rPr>
          <w:sz w:val="28"/>
          <w:szCs w:val="28"/>
        </w:rPr>
        <w:t>Thời gian bán hàng: 02 năm;</w:t>
      </w:r>
    </w:p>
    <w:p w14:paraId="7CF44A8E" w14:textId="77777777" w:rsidR="001B6BE7" w:rsidRPr="00D342E5" w:rsidRDefault="001B6BE7" w:rsidP="001C4F71">
      <w:pPr>
        <w:spacing w:before="120"/>
        <w:ind w:firstLine="567"/>
        <w:jc w:val="both"/>
        <w:rPr>
          <w:sz w:val="28"/>
          <w:szCs w:val="28"/>
        </w:rPr>
      </w:pPr>
      <w:r w:rsidRPr="00D342E5">
        <w:rPr>
          <w:sz w:val="28"/>
          <w:szCs w:val="28"/>
        </w:rPr>
        <w:t>Tỷ lệ bán hàng: Năm thứ nhất 40%; năm thứ hai 60%.</w:t>
      </w:r>
    </w:p>
    <w:p w14:paraId="42DD1BB4" w14:textId="77777777" w:rsidR="001B6BE7" w:rsidRPr="00D342E5" w:rsidRDefault="001B6BE7" w:rsidP="001C4F71">
      <w:pPr>
        <w:spacing w:before="120"/>
        <w:ind w:firstLine="567"/>
        <w:jc w:val="both"/>
        <w:rPr>
          <w:sz w:val="28"/>
          <w:szCs w:val="28"/>
        </w:rPr>
      </w:pPr>
      <w:r w:rsidRPr="00D342E5">
        <w:rPr>
          <w:sz w:val="28"/>
          <w:szCs w:val="28"/>
        </w:rPr>
        <w:t xml:space="preserve">c) Quy mô từ 200 đến dưới 500 căn nhà </w:t>
      </w:r>
    </w:p>
    <w:p w14:paraId="377C9472" w14:textId="77777777" w:rsidR="001B6BE7" w:rsidRPr="00D342E5" w:rsidRDefault="001B6BE7" w:rsidP="001C4F71">
      <w:pPr>
        <w:spacing w:before="120"/>
        <w:ind w:firstLine="567"/>
        <w:jc w:val="both"/>
        <w:rPr>
          <w:sz w:val="28"/>
          <w:szCs w:val="28"/>
        </w:rPr>
      </w:pPr>
      <w:r w:rsidRPr="00D342E5">
        <w:rPr>
          <w:sz w:val="28"/>
          <w:szCs w:val="28"/>
        </w:rPr>
        <w:t>Thời gian bán hàng: 03 năm;</w:t>
      </w:r>
    </w:p>
    <w:p w14:paraId="41579AE7" w14:textId="77777777" w:rsidR="001B6BE7" w:rsidRPr="00D342E5" w:rsidRDefault="001B6BE7" w:rsidP="001C4F71">
      <w:pPr>
        <w:spacing w:before="120"/>
        <w:ind w:firstLine="567"/>
        <w:jc w:val="both"/>
        <w:rPr>
          <w:sz w:val="28"/>
          <w:szCs w:val="28"/>
        </w:rPr>
      </w:pPr>
      <w:r w:rsidRPr="00D342E5">
        <w:rPr>
          <w:sz w:val="28"/>
          <w:szCs w:val="28"/>
        </w:rPr>
        <w:t>Tỷ lệ bán hàng: Năm thứ nhất 30%; năm thứ hai 40%; năm thứ ba 30%.</w:t>
      </w:r>
    </w:p>
    <w:p w14:paraId="58DE6051" w14:textId="77777777" w:rsidR="001B6BE7" w:rsidRPr="00D342E5" w:rsidRDefault="001B6BE7" w:rsidP="001C4F71">
      <w:pPr>
        <w:spacing w:before="120"/>
        <w:ind w:firstLine="567"/>
        <w:jc w:val="both"/>
        <w:rPr>
          <w:sz w:val="28"/>
          <w:szCs w:val="28"/>
        </w:rPr>
      </w:pPr>
      <w:r w:rsidRPr="00D342E5">
        <w:rPr>
          <w:sz w:val="28"/>
          <w:szCs w:val="28"/>
        </w:rPr>
        <w:t xml:space="preserve">d) Quy mô từ 500 đến dưới 1.000 căn nhà </w:t>
      </w:r>
    </w:p>
    <w:p w14:paraId="6621D971" w14:textId="77777777" w:rsidR="001B6BE7" w:rsidRPr="00D342E5" w:rsidRDefault="001B6BE7" w:rsidP="001C4F71">
      <w:pPr>
        <w:spacing w:before="120"/>
        <w:ind w:firstLine="567"/>
        <w:jc w:val="both"/>
        <w:rPr>
          <w:sz w:val="28"/>
          <w:szCs w:val="28"/>
        </w:rPr>
      </w:pPr>
      <w:r w:rsidRPr="00D342E5">
        <w:rPr>
          <w:sz w:val="28"/>
          <w:szCs w:val="28"/>
        </w:rPr>
        <w:t>Thời gian bán hàng: 04 năm;</w:t>
      </w:r>
    </w:p>
    <w:p w14:paraId="3B9FB1F9" w14:textId="77777777" w:rsidR="001B6BE7" w:rsidRPr="00D342E5" w:rsidRDefault="001B6BE7" w:rsidP="001C4F71">
      <w:pPr>
        <w:spacing w:before="120"/>
        <w:ind w:firstLine="567"/>
        <w:jc w:val="both"/>
        <w:rPr>
          <w:sz w:val="28"/>
          <w:szCs w:val="28"/>
        </w:rPr>
      </w:pPr>
      <w:r w:rsidRPr="00D342E5">
        <w:rPr>
          <w:sz w:val="28"/>
          <w:szCs w:val="28"/>
        </w:rPr>
        <w:t>Tỷ lệ bán hàng: Năm thứ nhất 20%; năm thứ hai 30%; năm thứ ba 30%; năm thứ tư 20%.</w:t>
      </w:r>
    </w:p>
    <w:p w14:paraId="787B62D6" w14:textId="77777777" w:rsidR="001B6BE7" w:rsidRPr="00D342E5" w:rsidRDefault="001B6BE7" w:rsidP="001C4F71">
      <w:pPr>
        <w:spacing w:before="120"/>
        <w:ind w:firstLine="567"/>
        <w:jc w:val="both"/>
        <w:rPr>
          <w:sz w:val="28"/>
          <w:szCs w:val="28"/>
        </w:rPr>
      </w:pPr>
      <w:r w:rsidRPr="00D342E5">
        <w:rPr>
          <w:sz w:val="28"/>
          <w:szCs w:val="28"/>
        </w:rPr>
        <w:t xml:space="preserve">đ) Quy mô từ 1.000 căn nhà trở lên </w:t>
      </w:r>
    </w:p>
    <w:p w14:paraId="308BB397" w14:textId="77777777" w:rsidR="001B6BE7" w:rsidRPr="00D342E5" w:rsidRDefault="001B6BE7" w:rsidP="001C4F71">
      <w:pPr>
        <w:spacing w:before="120"/>
        <w:ind w:firstLine="567"/>
        <w:jc w:val="both"/>
        <w:rPr>
          <w:sz w:val="28"/>
          <w:szCs w:val="28"/>
        </w:rPr>
      </w:pPr>
      <w:r w:rsidRPr="00D342E5">
        <w:rPr>
          <w:sz w:val="28"/>
          <w:szCs w:val="28"/>
        </w:rPr>
        <w:t>Thời gian bán hàng: 05 năm;</w:t>
      </w:r>
    </w:p>
    <w:p w14:paraId="7A756777" w14:textId="77777777" w:rsidR="001B6BE7" w:rsidRPr="00D342E5" w:rsidRDefault="001B6BE7" w:rsidP="001C4F71">
      <w:pPr>
        <w:spacing w:before="120"/>
        <w:ind w:firstLine="567"/>
        <w:jc w:val="both"/>
        <w:rPr>
          <w:sz w:val="28"/>
          <w:szCs w:val="28"/>
        </w:rPr>
      </w:pPr>
      <w:r w:rsidRPr="00D342E5">
        <w:rPr>
          <w:sz w:val="28"/>
          <w:szCs w:val="28"/>
        </w:rPr>
        <w:t>Tỷ lệ bán hàng: Năm thứ nhất 10%; năm thứ hai 20%; năm thứ ba 30%; năm thứ tư 20%; năm thứ năm 20%.</w:t>
      </w:r>
    </w:p>
    <w:p w14:paraId="050F489B" w14:textId="77777777" w:rsidR="001B6BE7" w:rsidRPr="00D342E5" w:rsidRDefault="001B6BE7" w:rsidP="00D342E5">
      <w:pPr>
        <w:spacing w:before="120"/>
        <w:jc w:val="center"/>
        <w:rPr>
          <w:sz w:val="28"/>
          <w:szCs w:val="28"/>
        </w:rPr>
      </w:pPr>
      <w:r w:rsidRPr="00D342E5">
        <w:rPr>
          <w:b/>
          <w:bCs/>
          <w:sz w:val="28"/>
          <w:szCs w:val="28"/>
        </w:rPr>
        <w:t> </w:t>
      </w:r>
    </w:p>
    <w:p w14:paraId="366105E7" w14:textId="77777777" w:rsidR="00F57247" w:rsidRPr="00D342E5" w:rsidRDefault="00F57247" w:rsidP="00D342E5">
      <w:pPr>
        <w:spacing w:before="120"/>
        <w:jc w:val="center"/>
        <w:rPr>
          <w:b/>
          <w:bCs/>
          <w:sz w:val="28"/>
          <w:szCs w:val="28"/>
        </w:rPr>
        <w:sectPr w:rsidR="00F57247" w:rsidRPr="00D342E5" w:rsidSect="001C4F71">
          <w:pgSz w:w="11907" w:h="16840" w:code="9"/>
          <w:pgMar w:top="1134" w:right="1134" w:bottom="851" w:left="1134" w:header="567" w:footer="567" w:gutter="0"/>
          <w:pgNumType w:start="1"/>
          <w:cols w:space="720"/>
          <w:docGrid w:linePitch="326"/>
        </w:sectPr>
      </w:pPr>
      <w:bookmarkStart w:id="12" w:name="chuong_pl_2"/>
    </w:p>
    <w:p w14:paraId="432C2D1C" w14:textId="77777777" w:rsidR="001B6BE7" w:rsidRPr="00D342E5" w:rsidRDefault="00812305" w:rsidP="00AD3045">
      <w:pPr>
        <w:jc w:val="center"/>
        <w:rPr>
          <w:sz w:val="28"/>
          <w:szCs w:val="28"/>
        </w:rPr>
      </w:pPr>
      <w:r w:rsidRPr="00D342E5">
        <w:rPr>
          <w:b/>
          <w:bCs/>
          <w:sz w:val="28"/>
          <w:szCs w:val="28"/>
        </w:rPr>
        <w:lastRenderedPageBreak/>
        <w:t>Phụ lục</w:t>
      </w:r>
      <w:r w:rsidR="001B6BE7" w:rsidRPr="00D342E5">
        <w:rPr>
          <w:b/>
          <w:bCs/>
          <w:sz w:val="28"/>
          <w:szCs w:val="28"/>
        </w:rPr>
        <w:t xml:space="preserve"> II</w:t>
      </w:r>
      <w:bookmarkEnd w:id="12"/>
    </w:p>
    <w:p w14:paraId="1DEE5CED" w14:textId="77777777" w:rsidR="00F17E94" w:rsidRDefault="001B6BE7" w:rsidP="00AD3045">
      <w:pPr>
        <w:jc w:val="center"/>
        <w:rPr>
          <w:b/>
          <w:sz w:val="28"/>
          <w:szCs w:val="28"/>
        </w:rPr>
      </w:pPr>
      <w:bookmarkStart w:id="13" w:name="chuong_pl_2_name"/>
      <w:r w:rsidRPr="00D342E5">
        <w:rPr>
          <w:b/>
          <w:sz w:val="28"/>
          <w:szCs w:val="28"/>
        </w:rPr>
        <w:t xml:space="preserve">QUY ĐỊNH MỘT SỐ YẾU TỐ HÌNH THÀNH DOANH THU, CÁC YẾU TỐ ƯỚC TÍNH CHI PHÍ PHÁT TRIỂN THEO PHƯƠNG PHÁP THẶNG DƯ VỚI THỬA ĐẤT, KHU ĐẤT ĐẦU TƯ XÂY DỰNG DỰ ÁN NHÀ LIỀN KỀ, </w:t>
      </w:r>
    </w:p>
    <w:p w14:paraId="4602009D" w14:textId="77777777" w:rsidR="00F17E94" w:rsidRDefault="001B6BE7" w:rsidP="00AD3045">
      <w:pPr>
        <w:jc w:val="center"/>
        <w:rPr>
          <w:b/>
          <w:sz w:val="28"/>
          <w:szCs w:val="28"/>
        </w:rPr>
      </w:pPr>
      <w:r w:rsidRPr="00D342E5">
        <w:rPr>
          <w:b/>
          <w:sz w:val="28"/>
          <w:szCs w:val="28"/>
        </w:rPr>
        <w:t xml:space="preserve">NHÀ BIỆT THỰ ĐƯỢC CHUYỂN NHƯỢNG DƯỚI HÌNH THỨC </w:t>
      </w:r>
    </w:p>
    <w:p w14:paraId="10CB5BDF" w14:textId="55DE502A" w:rsidR="001B6BE7" w:rsidRDefault="001B6BE7" w:rsidP="00AD3045">
      <w:pPr>
        <w:jc w:val="center"/>
        <w:rPr>
          <w:i/>
          <w:iCs/>
          <w:sz w:val="28"/>
          <w:szCs w:val="28"/>
        </w:rPr>
      </w:pPr>
      <w:r w:rsidRPr="00D342E5">
        <w:rPr>
          <w:b/>
          <w:sz w:val="28"/>
          <w:szCs w:val="28"/>
        </w:rPr>
        <w:t>PHÂN LÔ, BÁN NỀN</w:t>
      </w:r>
      <w:r w:rsidRPr="00D342E5">
        <w:rPr>
          <w:sz w:val="28"/>
          <w:szCs w:val="28"/>
        </w:rPr>
        <w:br/>
      </w:r>
      <w:bookmarkEnd w:id="13"/>
      <w:r w:rsidRPr="00D342E5">
        <w:rPr>
          <w:i/>
          <w:iCs/>
          <w:sz w:val="28"/>
          <w:szCs w:val="28"/>
        </w:rPr>
        <w:t>(Ban hành kèm theo Quyết định số</w:t>
      </w:r>
      <w:r w:rsidR="00F75E0D" w:rsidRPr="00D342E5">
        <w:rPr>
          <w:i/>
          <w:iCs/>
          <w:sz w:val="28"/>
          <w:szCs w:val="28"/>
        </w:rPr>
        <w:t xml:space="preserve"> 64</w:t>
      </w:r>
      <w:r w:rsidR="001E1CA1" w:rsidRPr="00D342E5">
        <w:rPr>
          <w:i/>
          <w:iCs/>
          <w:sz w:val="28"/>
          <w:szCs w:val="28"/>
        </w:rPr>
        <w:t>/</w:t>
      </w:r>
      <w:r w:rsidR="00F75E0D" w:rsidRPr="00D342E5">
        <w:rPr>
          <w:i/>
          <w:iCs/>
          <w:sz w:val="28"/>
          <w:szCs w:val="28"/>
        </w:rPr>
        <w:t>2025</w:t>
      </w:r>
      <w:r w:rsidRPr="00D342E5">
        <w:rPr>
          <w:i/>
          <w:iCs/>
          <w:sz w:val="28"/>
          <w:szCs w:val="28"/>
        </w:rPr>
        <w:t>/QĐ-UBND)</w:t>
      </w:r>
    </w:p>
    <w:p w14:paraId="27245AD2" w14:textId="77777777" w:rsidR="00AD3045" w:rsidRPr="00D342E5" w:rsidRDefault="00AD3045" w:rsidP="00AD3045">
      <w:pPr>
        <w:jc w:val="center"/>
        <w:rPr>
          <w:sz w:val="28"/>
          <w:szCs w:val="28"/>
        </w:rPr>
      </w:pPr>
    </w:p>
    <w:p w14:paraId="6490458A" w14:textId="77777777" w:rsidR="001B6BE7" w:rsidRPr="00D342E5" w:rsidRDefault="001B6BE7" w:rsidP="00AD3045">
      <w:pPr>
        <w:spacing w:before="120"/>
        <w:ind w:firstLine="567"/>
        <w:jc w:val="both"/>
        <w:rPr>
          <w:sz w:val="28"/>
          <w:szCs w:val="28"/>
        </w:rPr>
      </w:pPr>
      <w:r w:rsidRPr="00D342E5">
        <w:rPr>
          <w:b/>
          <w:bCs/>
          <w:sz w:val="28"/>
          <w:szCs w:val="28"/>
        </w:rPr>
        <w:t>I. CÁC YẾU TỐ ƯỚC TÍNH CHI PHÍ PHÁT TRIỂN</w:t>
      </w:r>
    </w:p>
    <w:p w14:paraId="0DC89C92" w14:textId="77777777" w:rsidR="001B6BE7" w:rsidRPr="00D342E5" w:rsidRDefault="001B6BE7" w:rsidP="00AD3045">
      <w:pPr>
        <w:spacing w:before="120"/>
        <w:ind w:firstLine="567"/>
        <w:jc w:val="both"/>
        <w:rPr>
          <w:sz w:val="28"/>
          <w:szCs w:val="28"/>
        </w:rPr>
      </w:pPr>
      <w:r w:rsidRPr="00D342E5">
        <w:rPr>
          <w:sz w:val="28"/>
          <w:szCs w:val="28"/>
        </w:rPr>
        <w:t>1. Thời gian xây dựng, tiến độ xây dựng:</w:t>
      </w:r>
    </w:p>
    <w:p w14:paraId="642B53EB" w14:textId="77777777" w:rsidR="001B6BE7" w:rsidRPr="00D342E5" w:rsidRDefault="001B6BE7" w:rsidP="00AD3045">
      <w:pPr>
        <w:spacing w:before="120"/>
        <w:ind w:firstLine="567"/>
        <w:jc w:val="both"/>
        <w:rPr>
          <w:sz w:val="28"/>
          <w:szCs w:val="28"/>
        </w:rPr>
      </w:pPr>
      <w:r w:rsidRPr="00D342E5">
        <w:rPr>
          <w:sz w:val="28"/>
          <w:szCs w:val="28"/>
        </w:rPr>
        <w:t>a) Quy mô dưới 200 lô</w:t>
      </w:r>
    </w:p>
    <w:p w14:paraId="6D3F5821" w14:textId="77777777" w:rsidR="001B6BE7" w:rsidRPr="00D342E5" w:rsidRDefault="001B6BE7" w:rsidP="00AD3045">
      <w:pPr>
        <w:spacing w:before="120"/>
        <w:ind w:firstLine="567"/>
        <w:jc w:val="both"/>
        <w:rPr>
          <w:sz w:val="28"/>
          <w:szCs w:val="28"/>
        </w:rPr>
      </w:pPr>
      <w:r w:rsidRPr="00D342E5">
        <w:rPr>
          <w:sz w:val="28"/>
          <w:szCs w:val="28"/>
        </w:rPr>
        <w:t>Thời gian xây dựng: 01 năm tính từ thời điểm Nhà nước giao đất, cho thuê đất, cho phép chuyển mục đích sử dụng đất;</w:t>
      </w:r>
    </w:p>
    <w:p w14:paraId="3224CA33" w14:textId="77777777" w:rsidR="001B6BE7" w:rsidRPr="00D342E5" w:rsidRDefault="001B6BE7" w:rsidP="00AD3045">
      <w:pPr>
        <w:spacing w:before="120"/>
        <w:ind w:firstLine="567"/>
        <w:jc w:val="both"/>
        <w:rPr>
          <w:sz w:val="28"/>
          <w:szCs w:val="28"/>
        </w:rPr>
      </w:pPr>
      <w:r w:rsidRPr="00D342E5">
        <w:rPr>
          <w:sz w:val="28"/>
          <w:szCs w:val="28"/>
        </w:rPr>
        <w:t>Tiến độ xây dựng: 100% trong một năm.</w:t>
      </w:r>
    </w:p>
    <w:p w14:paraId="486DC2B2" w14:textId="77777777" w:rsidR="001B6BE7" w:rsidRPr="00D342E5" w:rsidRDefault="001B6BE7" w:rsidP="00AD3045">
      <w:pPr>
        <w:spacing w:before="120"/>
        <w:ind w:firstLine="567"/>
        <w:jc w:val="both"/>
        <w:rPr>
          <w:sz w:val="28"/>
          <w:szCs w:val="28"/>
        </w:rPr>
      </w:pPr>
      <w:r w:rsidRPr="00D342E5">
        <w:rPr>
          <w:sz w:val="28"/>
          <w:szCs w:val="28"/>
        </w:rPr>
        <w:t>b) Quy mô từ 200 đến dưới 500 lô</w:t>
      </w:r>
    </w:p>
    <w:p w14:paraId="35D2FB09" w14:textId="77777777" w:rsidR="001B6BE7" w:rsidRPr="00D342E5" w:rsidRDefault="001B6BE7" w:rsidP="00AD3045">
      <w:pPr>
        <w:spacing w:before="120"/>
        <w:ind w:firstLine="567"/>
        <w:jc w:val="both"/>
        <w:rPr>
          <w:sz w:val="28"/>
          <w:szCs w:val="28"/>
        </w:rPr>
      </w:pPr>
      <w:r w:rsidRPr="00D342E5">
        <w:rPr>
          <w:sz w:val="28"/>
          <w:szCs w:val="28"/>
        </w:rPr>
        <w:t>Thời gian xây dựng: 02 năm tính từ thời điểm Nhà nước giao đất, cho thuê đất, cho phép chuyển mục đích sử dụng đất;</w:t>
      </w:r>
    </w:p>
    <w:p w14:paraId="79F54FF9"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40%; năm thứ hai 60%.</w:t>
      </w:r>
    </w:p>
    <w:p w14:paraId="5309FD24" w14:textId="77777777" w:rsidR="001B6BE7" w:rsidRPr="00D342E5" w:rsidRDefault="001B6BE7" w:rsidP="00AD3045">
      <w:pPr>
        <w:spacing w:before="120"/>
        <w:ind w:firstLine="567"/>
        <w:jc w:val="both"/>
        <w:rPr>
          <w:sz w:val="28"/>
          <w:szCs w:val="28"/>
        </w:rPr>
      </w:pPr>
      <w:r w:rsidRPr="00D342E5">
        <w:rPr>
          <w:sz w:val="28"/>
          <w:szCs w:val="28"/>
        </w:rPr>
        <w:t>c) Quy mô từ 500 đến dưới 1.000 lô</w:t>
      </w:r>
    </w:p>
    <w:p w14:paraId="41412751" w14:textId="77777777" w:rsidR="001B6BE7" w:rsidRPr="00D342E5" w:rsidRDefault="001B6BE7" w:rsidP="00AD3045">
      <w:pPr>
        <w:spacing w:before="120"/>
        <w:ind w:firstLine="567"/>
        <w:jc w:val="both"/>
        <w:rPr>
          <w:sz w:val="28"/>
          <w:szCs w:val="28"/>
        </w:rPr>
      </w:pPr>
      <w:r w:rsidRPr="00D342E5">
        <w:rPr>
          <w:sz w:val="28"/>
          <w:szCs w:val="28"/>
        </w:rPr>
        <w:t>Thời gian xây dựng: 03 năm tính từ thời điểm Nhà nước giao đất, cho thuê đất, cho phép chuyển mục đích sử dụng đất;</w:t>
      </w:r>
    </w:p>
    <w:p w14:paraId="7B8E3513"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30%; năm thứ hai 40%; năm thứ ba 30%.</w:t>
      </w:r>
    </w:p>
    <w:p w14:paraId="19971443" w14:textId="77777777" w:rsidR="001B6BE7" w:rsidRPr="00D342E5" w:rsidRDefault="001B6BE7" w:rsidP="00AD3045">
      <w:pPr>
        <w:spacing w:before="120"/>
        <w:ind w:firstLine="567"/>
        <w:jc w:val="both"/>
        <w:rPr>
          <w:sz w:val="28"/>
          <w:szCs w:val="28"/>
        </w:rPr>
      </w:pPr>
      <w:r w:rsidRPr="00D342E5">
        <w:rPr>
          <w:sz w:val="28"/>
          <w:szCs w:val="28"/>
        </w:rPr>
        <w:t>d) Quy mô từ 1.000 lô trở lên</w:t>
      </w:r>
    </w:p>
    <w:p w14:paraId="53F119A4" w14:textId="77777777" w:rsidR="001B6BE7" w:rsidRPr="00D342E5" w:rsidRDefault="001B6BE7" w:rsidP="00AD3045">
      <w:pPr>
        <w:spacing w:before="120"/>
        <w:ind w:firstLine="567"/>
        <w:jc w:val="both"/>
        <w:rPr>
          <w:sz w:val="28"/>
          <w:szCs w:val="28"/>
        </w:rPr>
      </w:pPr>
      <w:r w:rsidRPr="00D342E5">
        <w:rPr>
          <w:sz w:val="28"/>
          <w:szCs w:val="28"/>
        </w:rPr>
        <w:t>Thời gian xây dựng: 04 năm tính từ thời điểm Nhà nước giao đất, cho thuê đất, cho phép chuyển mục đích sử dụng đất;</w:t>
      </w:r>
    </w:p>
    <w:p w14:paraId="63719778"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20%; năm thứ hai 30%; năm thứ ba 30%; năm thứ tư 20%.</w:t>
      </w:r>
    </w:p>
    <w:p w14:paraId="17CCD035" w14:textId="77777777" w:rsidR="001B6BE7" w:rsidRPr="00D342E5" w:rsidRDefault="001B6BE7" w:rsidP="00AD3045">
      <w:pPr>
        <w:spacing w:before="120"/>
        <w:ind w:firstLine="567"/>
        <w:jc w:val="both"/>
        <w:rPr>
          <w:sz w:val="28"/>
          <w:szCs w:val="28"/>
        </w:rPr>
      </w:pPr>
      <w:r w:rsidRPr="00D342E5">
        <w:rPr>
          <w:sz w:val="28"/>
          <w:szCs w:val="28"/>
        </w:rPr>
        <w:t>2. Chi phí tiếp thị, quảng cáo, bán hàng bằng 3% doanh thu.</w:t>
      </w:r>
    </w:p>
    <w:p w14:paraId="275C2D2A" w14:textId="77777777" w:rsidR="001B6BE7" w:rsidRPr="00D342E5" w:rsidRDefault="001B6BE7" w:rsidP="00AD3045">
      <w:pPr>
        <w:spacing w:before="120"/>
        <w:ind w:firstLine="567"/>
        <w:jc w:val="both"/>
        <w:rPr>
          <w:sz w:val="28"/>
          <w:szCs w:val="28"/>
        </w:rPr>
      </w:pPr>
      <w:r w:rsidRPr="00D342E5">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163D68AC" w14:textId="77777777" w:rsidR="001B6BE7" w:rsidRPr="00D342E5" w:rsidRDefault="001B6BE7" w:rsidP="00AD3045">
      <w:pPr>
        <w:spacing w:before="120"/>
        <w:ind w:firstLine="567"/>
        <w:jc w:val="both"/>
        <w:rPr>
          <w:sz w:val="28"/>
          <w:szCs w:val="28"/>
        </w:rPr>
      </w:pPr>
      <w:r w:rsidRPr="00D342E5">
        <w:rPr>
          <w:b/>
          <w:bCs/>
          <w:sz w:val="28"/>
          <w:szCs w:val="28"/>
        </w:rPr>
        <w:t>II. CÁC YẾU TỐ HÌNH THÀNH DOANH THU</w:t>
      </w:r>
      <w:r w:rsidR="00A82B3B" w:rsidRPr="00D342E5">
        <w:rPr>
          <w:b/>
          <w:bCs/>
          <w:sz w:val="28"/>
          <w:szCs w:val="28"/>
        </w:rPr>
        <w:t xml:space="preserve"> PHÁT TRIỂN</w:t>
      </w:r>
    </w:p>
    <w:p w14:paraId="4CE53BBE" w14:textId="77777777" w:rsidR="001B6BE7" w:rsidRPr="00D342E5" w:rsidRDefault="001B6BE7" w:rsidP="00AD3045">
      <w:pPr>
        <w:spacing w:before="120"/>
        <w:ind w:firstLine="567"/>
        <w:jc w:val="both"/>
        <w:rPr>
          <w:sz w:val="28"/>
          <w:szCs w:val="28"/>
        </w:rPr>
      </w:pPr>
      <w:r w:rsidRPr="00D342E5">
        <w:rPr>
          <w:sz w:val="28"/>
          <w:szCs w:val="28"/>
        </w:rPr>
        <w:t>1. Thời điểm bắt đầu bán hàng, kinh doanh sản phẩm, dịch vụ: Năm thứ hai tính từ thời điểm Nhà nước giao đất, cho thuê đất, cho phép chuyển mục đích sử dụng đất.</w:t>
      </w:r>
    </w:p>
    <w:p w14:paraId="1131B6C7" w14:textId="77777777" w:rsidR="001B6BE7" w:rsidRPr="00D342E5" w:rsidRDefault="001B6BE7" w:rsidP="00AD3045">
      <w:pPr>
        <w:spacing w:before="120"/>
        <w:ind w:firstLine="567"/>
        <w:jc w:val="both"/>
        <w:rPr>
          <w:sz w:val="28"/>
          <w:szCs w:val="28"/>
        </w:rPr>
      </w:pPr>
      <w:r w:rsidRPr="00D342E5">
        <w:rPr>
          <w:sz w:val="28"/>
          <w:szCs w:val="28"/>
        </w:rPr>
        <w:t>2. Thời gian bán hàng, tỷ lệ bán hàng:</w:t>
      </w:r>
    </w:p>
    <w:p w14:paraId="3B3DA019" w14:textId="77777777" w:rsidR="001B6BE7" w:rsidRPr="00D342E5" w:rsidRDefault="001B6BE7" w:rsidP="00AD3045">
      <w:pPr>
        <w:spacing w:before="120"/>
        <w:ind w:firstLine="567"/>
        <w:jc w:val="both"/>
        <w:rPr>
          <w:sz w:val="28"/>
          <w:szCs w:val="28"/>
        </w:rPr>
      </w:pPr>
      <w:r w:rsidRPr="00D342E5">
        <w:rPr>
          <w:sz w:val="28"/>
          <w:szCs w:val="28"/>
        </w:rPr>
        <w:t>a) Quy mô dưới 200 lô</w:t>
      </w:r>
    </w:p>
    <w:p w14:paraId="4633B493" w14:textId="77777777" w:rsidR="001B6BE7" w:rsidRPr="00D342E5" w:rsidRDefault="001B6BE7" w:rsidP="00AD3045">
      <w:pPr>
        <w:spacing w:before="120"/>
        <w:ind w:firstLine="567"/>
        <w:jc w:val="both"/>
        <w:rPr>
          <w:sz w:val="28"/>
          <w:szCs w:val="28"/>
        </w:rPr>
      </w:pPr>
      <w:r w:rsidRPr="00D342E5">
        <w:rPr>
          <w:sz w:val="28"/>
          <w:szCs w:val="28"/>
        </w:rPr>
        <w:t>Thời gian bán hàng: 01 năm;</w:t>
      </w:r>
    </w:p>
    <w:p w14:paraId="48A34EE8" w14:textId="77777777" w:rsidR="001B6BE7" w:rsidRPr="00D342E5" w:rsidRDefault="001B6BE7" w:rsidP="00AD3045">
      <w:pPr>
        <w:spacing w:before="120"/>
        <w:ind w:firstLine="567"/>
        <w:jc w:val="both"/>
        <w:rPr>
          <w:sz w:val="28"/>
          <w:szCs w:val="28"/>
        </w:rPr>
      </w:pPr>
      <w:r w:rsidRPr="00D342E5">
        <w:rPr>
          <w:sz w:val="28"/>
          <w:szCs w:val="28"/>
        </w:rPr>
        <w:lastRenderedPageBreak/>
        <w:t>Tỷ lệ bán hàng: 100% trong một năm.</w:t>
      </w:r>
    </w:p>
    <w:p w14:paraId="3C16FC83" w14:textId="77777777" w:rsidR="001B6BE7" w:rsidRPr="00D342E5" w:rsidRDefault="001B6BE7" w:rsidP="00AD3045">
      <w:pPr>
        <w:spacing w:before="120"/>
        <w:ind w:firstLine="567"/>
        <w:jc w:val="both"/>
        <w:rPr>
          <w:sz w:val="28"/>
          <w:szCs w:val="28"/>
        </w:rPr>
      </w:pPr>
      <w:r w:rsidRPr="00D342E5">
        <w:rPr>
          <w:sz w:val="28"/>
          <w:szCs w:val="28"/>
        </w:rPr>
        <w:t>b) Quy mô từ 200 đến dưới 500 lô</w:t>
      </w:r>
    </w:p>
    <w:p w14:paraId="58E20C73" w14:textId="77777777" w:rsidR="001B6BE7" w:rsidRPr="00D342E5" w:rsidRDefault="001B6BE7" w:rsidP="00AD3045">
      <w:pPr>
        <w:spacing w:before="120"/>
        <w:ind w:firstLine="567"/>
        <w:jc w:val="both"/>
        <w:rPr>
          <w:sz w:val="28"/>
          <w:szCs w:val="28"/>
        </w:rPr>
      </w:pPr>
      <w:r w:rsidRPr="00D342E5">
        <w:rPr>
          <w:sz w:val="28"/>
          <w:szCs w:val="28"/>
        </w:rPr>
        <w:t>Thời gian bán hàng: 02 năm;</w:t>
      </w:r>
    </w:p>
    <w:p w14:paraId="73046FF7" w14:textId="77777777" w:rsidR="001B6BE7" w:rsidRPr="00D342E5" w:rsidRDefault="001B6BE7" w:rsidP="00AD3045">
      <w:pPr>
        <w:spacing w:before="120"/>
        <w:ind w:firstLine="567"/>
        <w:jc w:val="both"/>
        <w:rPr>
          <w:sz w:val="28"/>
          <w:szCs w:val="28"/>
        </w:rPr>
      </w:pPr>
      <w:r w:rsidRPr="00D342E5">
        <w:rPr>
          <w:sz w:val="28"/>
          <w:szCs w:val="28"/>
        </w:rPr>
        <w:t>Tỷ lệ bán hàng: Năm thứ nhất 40%; năm thứ hai 60%.</w:t>
      </w:r>
    </w:p>
    <w:p w14:paraId="0C484EEB" w14:textId="77777777" w:rsidR="001B6BE7" w:rsidRPr="00D342E5" w:rsidRDefault="001B6BE7" w:rsidP="00AD3045">
      <w:pPr>
        <w:spacing w:before="120"/>
        <w:ind w:firstLine="567"/>
        <w:jc w:val="both"/>
        <w:rPr>
          <w:sz w:val="28"/>
          <w:szCs w:val="28"/>
        </w:rPr>
      </w:pPr>
      <w:r w:rsidRPr="00D342E5">
        <w:rPr>
          <w:sz w:val="28"/>
          <w:szCs w:val="28"/>
        </w:rPr>
        <w:t>c) Quy mô từ 500 đến dưới 1.000 lô</w:t>
      </w:r>
    </w:p>
    <w:p w14:paraId="4D084E55" w14:textId="77777777" w:rsidR="001B6BE7" w:rsidRPr="00D342E5" w:rsidRDefault="001B6BE7" w:rsidP="00AD3045">
      <w:pPr>
        <w:spacing w:before="120"/>
        <w:ind w:firstLine="567"/>
        <w:jc w:val="both"/>
        <w:rPr>
          <w:sz w:val="28"/>
          <w:szCs w:val="28"/>
        </w:rPr>
      </w:pPr>
      <w:r w:rsidRPr="00D342E5">
        <w:rPr>
          <w:sz w:val="28"/>
          <w:szCs w:val="28"/>
        </w:rPr>
        <w:t>Thời gian bán hàng: 03 năm;</w:t>
      </w:r>
    </w:p>
    <w:p w14:paraId="52B1FF39" w14:textId="77777777" w:rsidR="001B6BE7" w:rsidRPr="00D342E5" w:rsidRDefault="001B6BE7" w:rsidP="00AD3045">
      <w:pPr>
        <w:spacing w:before="120"/>
        <w:ind w:firstLine="567"/>
        <w:jc w:val="both"/>
        <w:rPr>
          <w:sz w:val="28"/>
          <w:szCs w:val="28"/>
        </w:rPr>
      </w:pPr>
      <w:r w:rsidRPr="00D342E5">
        <w:rPr>
          <w:sz w:val="28"/>
          <w:szCs w:val="28"/>
        </w:rPr>
        <w:t>Tỷ lệ bán hàng: Năm thứ nhất 30%; năm thứ hai 40%; năm thứ ba 30%.</w:t>
      </w:r>
    </w:p>
    <w:p w14:paraId="11992093" w14:textId="77777777" w:rsidR="001B6BE7" w:rsidRPr="00D342E5" w:rsidRDefault="001B6BE7" w:rsidP="00AD3045">
      <w:pPr>
        <w:spacing w:before="120"/>
        <w:ind w:firstLine="567"/>
        <w:jc w:val="both"/>
        <w:rPr>
          <w:sz w:val="28"/>
          <w:szCs w:val="28"/>
        </w:rPr>
      </w:pPr>
      <w:r w:rsidRPr="00D342E5">
        <w:rPr>
          <w:sz w:val="28"/>
          <w:szCs w:val="28"/>
        </w:rPr>
        <w:t>d) Quy mô từ 1.000 lô trở lên</w:t>
      </w:r>
    </w:p>
    <w:p w14:paraId="3A836C56" w14:textId="77777777" w:rsidR="001B6BE7" w:rsidRPr="00D342E5" w:rsidRDefault="001B6BE7" w:rsidP="00AD3045">
      <w:pPr>
        <w:spacing w:before="120"/>
        <w:ind w:firstLine="567"/>
        <w:jc w:val="both"/>
        <w:rPr>
          <w:sz w:val="28"/>
          <w:szCs w:val="28"/>
        </w:rPr>
      </w:pPr>
      <w:r w:rsidRPr="00D342E5">
        <w:rPr>
          <w:sz w:val="28"/>
          <w:szCs w:val="28"/>
        </w:rPr>
        <w:t>Thời gian bán hàng: 04 năm;</w:t>
      </w:r>
    </w:p>
    <w:p w14:paraId="5EDFFD47" w14:textId="77777777" w:rsidR="001B6BE7" w:rsidRPr="00D342E5" w:rsidRDefault="001B6BE7" w:rsidP="00AD3045">
      <w:pPr>
        <w:spacing w:before="120"/>
        <w:ind w:firstLine="567"/>
        <w:jc w:val="both"/>
        <w:rPr>
          <w:sz w:val="28"/>
          <w:szCs w:val="28"/>
        </w:rPr>
      </w:pPr>
      <w:r w:rsidRPr="00D342E5">
        <w:rPr>
          <w:sz w:val="28"/>
          <w:szCs w:val="28"/>
        </w:rPr>
        <w:t>Tỷ lệ bán hàng: Năm thứ nhất 20%; năm thứ hai 30%; năm thứ ba 30%; năm thứ tư 20%.</w:t>
      </w:r>
    </w:p>
    <w:p w14:paraId="5204650F" w14:textId="77777777" w:rsidR="00F57247" w:rsidRPr="00D342E5" w:rsidRDefault="00F57247" w:rsidP="00D342E5">
      <w:pPr>
        <w:spacing w:before="120"/>
        <w:jc w:val="center"/>
        <w:rPr>
          <w:b/>
          <w:bCs/>
          <w:sz w:val="28"/>
          <w:szCs w:val="28"/>
        </w:rPr>
        <w:sectPr w:rsidR="00F57247" w:rsidRPr="00D342E5" w:rsidSect="001C4F71">
          <w:pgSz w:w="11907" w:h="16840" w:code="9"/>
          <w:pgMar w:top="1134" w:right="1134" w:bottom="851" w:left="1134" w:header="567" w:footer="567" w:gutter="0"/>
          <w:pgNumType w:start="1"/>
          <w:cols w:space="720"/>
          <w:docGrid w:linePitch="326"/>
        </w:sectPr>
      </w:pPr>
      <w:bookmarkStart w:id="14" w:name="chuong_pl_3"/>
    </w:p>
    <w:p w14:paraId="0DA5C93E" w14:textId="77777777" w:rsidR="001B6BE7" w:rsidRPr="00D342E5" w:rsidRDefault="00812305" w:rsidP="00AD3045">
      <w:pPr>
        <w:jc w:val="center"/>
        <w:rPr>
          <w:sz w:val="28"/>
          <w:szCs w:val="28"/>
        </w:rPr>
      </w:pPr>
      <w:r w:rsidRPr="00D342E5">
        <w:rPr>
          <w:b/>
          <w:bCs/>
          <w:sz w:val="28"/>
          <w:szCs w:val="28"/>
        </w:rPr>
        <w:lastRenderedPageBreak/>
        <w:t>Phụ lục</w:t>
      </w:r>
      <w:r w:rsidR="001B6BE7" w:rsidRPr="00D342E5">
        <w:rPr>
          <w:b/>
          <w:bCs/>
          <w:sz w:val="28"/>
          <w:szCs w:val="28"/>
        </w:rPr>
        <w:t xml:space="preserve"> III</w:t>
      </w:r>
      <w:bookmarkEnd w:id="14"/>
    </w:p>
    <w:p w14:paraId="2C260C5E" w14:textId="02008648" w:rsidR="001B6BE7" w:rsidRDefault="001B6BE7" w:rsidP="00AD3045">
      <w:pPr>
        <w:jc w:val="center"/>
        <w:rPr>
          <w:i/>
          <w:iCs/>
          <w:sz w:val="28"/>
          <w:szCs w:val="28"/>
        </w:rPr>
      </w:pPr>
      <w:bookmarkStart w:id="15" w:name="chuong_pl_3_name"/>
      <w:r w:rsidRPr="00D342E5">
        <w:rPr>
          <w:b/>
          <w:sz w:val="28"/>
          <w:szCs w:val="28"/>
        </w:rPr>
        <w:t>QUY ĐỊNH MỘT SỐ YẾU TỐ HÌNH THÀNH DOANH THU, CÁC YẾU TỐ ƯỚC TÍNH CHI PHÍ PHÁT TRIỂN THEO PHƯƠNG PHÁP THẶNG DƯ ĐỐI VỚI THỬA ĐẤT, KHU ĐẤT ĐẦU TƯ XÂY DỰNG NHÀ CHUNG CƯ</w:t>
      </w:r>
      <w:r w:rsidRPr="00D342E5">
        <w:rPr>
          <w:sz w:val="28"/>
          <w:szCs w:val="28"/>
        </w:rPr>
        <w:br/>
      </w:r>
      <w:bookmarkEnd w:id="15"/>
      <w:r w:rsidRPr="00D342E5">
        <w:rPr>
          <w:i/>
          <w:iCs/>
          <w:sz w:val="28"/>
          <w:szCs w:val="28"/>
        </w:rPr>
        <w:t>(Ban hành kèm theo Quyết định số</w:t>
      </w:r>
      <w:r w:rsidR="00F75E0D" w:rsidRPr="00D342E5">
        <w:rPr>
          <w:i/>
          <w:iCs/>
          <w:sz w:val="28"/>
          <w:szCs w:val="28"/>
        </w:rPr>
        <w:t xml:space="preserve"> 64</w:t>
      </w:r>
      <w:r w:rsidR="001E1CA1" w:rsidRPr="00D342E5">
        <w:rPr>
          <w:i/>
          <w:iCs/>
          <w:sz w:val="28"/>
          <w:szCs w:val="28"/>
        </w:rPr>
        <w:t>/</w:t>
      </w:r>
      <w:r w:rsidR="00F75E0D" w:rsidRPr="00D342E5">
        <w:rPr>
          <w:i/>
          <w:iCs/>
          <w:sz w:val="28"/>
          <w:szCs w:val="28"/>
        </w:rPr>
        <w:t>2025</w:t>
      </w:r>
      <w:r w:rsidRPr="00D342E5">
        <w:rPr>
          <w:i/>
          <w:iCs/>
          <w:sz w:val="28"/>
          <w:szCs w:val="28"/>
        </w:rPr>
        <w:t>/QĐ-UBND)</w:t>
      </w:r>
    </w:p>
    <w:p w14:paraId="5BAE269C" w14:textId="77777777" w:rsidR="00AD3045" w:rsidRPr="00D342E5" w:rsidRDefault="00AD3045" w:rsidP="00AD3045">
      <w:pPr>
        <w:jc w:val="center"/>
        <w:rPr>
          <w:sz w:val="28"/>
          <w:szCs w:val="28"/>
        </w:rPr>
      </w:pPr>
    </w:p>
    <w:p w14:paraId="4AB53881" w14:textId="77777777" w:rsidR="001B6BE7" w:rsidRPr="00D342E5" w:rsidRDefault="001B6BE7" w:rsidP="00AD3045">
      <w:pPr>
        <w:spacing w:before="120"/>
        <w:ind w:firstLine="567"/>
        <w:jc w:val="both"/>
        <w:rPr>
          <w:sz w:val="28"/>
          <w:szCs w:val="28"/>
        </w:rPr>
      </w:pPr>
      <w:r w:rsidRPr="00D342E5">
        <w:rPr>
          <w:b/>
          <w:bCs/>
          <w:sz w:val="28"/>
          <w:szCs w:val="28"/>
        </w:rPr>
        <w:t>I. CÁC YẾU TỐ ƯỚC TÍNH CHI PHÍ PHÁT TRIỂN</w:t>
      </w:r>
    </w:p>
    <w:p w14:paraId="25459C35" w14:textId="77777777" w:rsidR="001B6BE7" w:rsidRPr="00D342E5" w:rsidRDefault="001B6BE7" w:rsidP="00AD3045">
      <w:pPr>
        <w:spacing w:before="120"/>
        <w:ind w:firstLine="567"/>
        <w:jc w:val="both"/>
        <w:rPr>
          <w:sz w:val="28"/>
          <w:szCs w:val="28"/>
        </w:rPr>
      </w:pPr>
      <w:r w:rsidRPr="00D342E5">
        <w:rPr>
          <w:sz w:val="28"/>
          <w:szCs w:val="28"/>
        </w:rPr>
        <w:t>1. Thời gian xây dựng, tiến độ xây dựng:</w:t>
      </w:r>
    </w:p>
    <w:p w14:paraId="7A8673F1" w14:textId="77777777" w:rsidR="001B6BE7" w:rsidRPr="00D342E5" w:rsidRDefault="001B6BE7" w:rsidP="00AD3045">
      <w:pPr>
        <w:spacing w:before="120"/>
        <w:ind w:firstLine="567"/>
        <w:jc w:val="both"/>
        <w:rPr>
          <w:sz w:val="28"/>
          <w:szCs w:val="28"/>
        </w:rPr>
      </w:pPr>
      <w:r w:rsidRPr="00D342E5">
        <w:rPr>
          <w:sz w:val="28"/>
          <w:szCs w:val="28"/>
        </w:rPr>
        <w:t>a) Quy mô diện tích sàn xây dựng dưới 50.000 m</w:t>
      </w:r>
      <w:r w:rsidRPr="00D342E5">
        <w:rPr>
          <w:sz w:val="28"/>
          <w:szCs w:val="28"/>
          <w:vertAlign w:val="superscript"/>
        </w:rPr>
        <w:t>2</w:t>
      </w:r>
    </w:p>
    <w:p w14:paraId="131AEAD3" w14:textId="77777777" w:rsidR="001B6BE7" w:rsidRPr="00D342E5" w:rsidRDefault="001B6BE7" w:rsidP="00AD3045">
      <w:pPr>
        <w:spacing w:before="120"/>
        <w:ind w:firstLine="567"/>
        <w:jc w:val="both"/>
        <w:rPr>
          <w:sz w:val="28"/>
          <w:szCs w:val="28"/>
        </w:rPr>
      </w:pPr>
      <w:r w:rsidRPr="00D342E5">
        <w:rPr>
          <w:sz w:val="28"/>
          <w:szCs w:val="28"/>
        </w:rPr>
        <w:t>Thời gian xây dựng: 02 năm tính từ thời điểm Nhà nước giao đất, cho thuê đất, cho phép chuyển mục đích sử dụng đất;</w:t>
      </w:r>
    </w:p>
    <w:p w14:paraId="0AAF6750"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50%; năm thứ hai 50%.</w:t>
      </w:r>
    </w:p>
    <w:p w14:paraId="061B268E" w14:textId="77777777" w:rsidR="001B6BE7" w:rsidRPr="00D342E5" w:rsidRDefault="001B6BE7" w:rsidP="00AD3045">
      <w:pPr>
        <w:spacing w:before="120"/>
        <w:ind w:firstLine="567"/>
        <w:jc w:val="both"/>
        <w:rPr>
          <w:sz w:val="28"/>
          <w:szCs w:val="28"/>
        </w:rPr>
      </w:pPr>
      <w:r w:rsidRPr="00D342E5">
        <w:rPr>
          <w:sz w:val="28"/>
          <w:szCs w:val="28"/>
        </w:rPr>
        <w:t>b) Quy mô diện tích sàn xây dựng từ 50.000 m</w:t>
      </w:r>
      <w:r w:rsidRPr="00D342E5">
        <w:rPr>
          <w:sz w:val="28"/>
          <w:szCs w:val="28"/>
          <w:vertAlign w:val="superscript"/>
        </w:rPr>
        <w:t>2</w:t>
      </w:r>
      <w:r w:rsidRPr="00D342E5">
        <w:rPr>
          <w:sz w:val="28"/>
          <w:szCs w:val="28"/>
        </w:rPr>
        <w:t xml:space="preserve"> đến dưới 150.000 m</w:t>
      </w:r>
      <w:r w:rsidRPr="00D342E5">
        <w:rPr>
          <w:sz w:val="28"/>
          <w:szCs w:val="28"/>
          <w:vertAlign w:val="superscript"/>
        </w:rPr>
        <w:t>2</w:t>
      </w:r>
    </w:p>
    <w:p w14:paraId="5AA2DBCB" w14:textId="77777777" w:rsidR="001B6BE7" w:rsidRPr="00D342E5" w:rsidRDefault="001B6BE7" w:rsidP="00AD3045">
      <w:pPr>
        <w:spacing w:before="120"/>
        <w:ind w:firstLine="567"/>
        <w:jc w:val="both"/>
        <w:rPr>
          <w:sz w:val="28"/>
          <w:szCs w:val="28"/>
        </w:rPr>
      </w:pPr>
      <w:r w:rsidRPr="00D342E5">
        <w:rPr>
          <w:sz w:val="28"/>
          <w:szCs w:val="28"/>
        </w:rPr>
        <w:t>Thời gian xây dựng: 03 năm tính từ thời điểm Nhà nước giao đất, cho thuê đất, cho phép chuyển mục đích sử dụng đất;</w:t>
      </w:r>
    </w:p>
    <w:p w14:paraId="34D6DC27"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40%; năm thứ hai 40%; năm thứ ba 20%.</w:t>
      </w:r>
    </w:p>
    <w:p w14:paraId="31C8A31A" w14:textId="77777777" w:rsidR="001B6BE7" w:rsidRPr="00D342E5" w:rsidRDefault="001B6BE7" w:rsidP="00AD3045">
      <w:pPr>
        <w:spacing w:before="120"/>
        <w:ind w:firstLine="567"/>
        <w:jc w:val="both"/>
        <w:rPr>
          <w:sz w:val="28"/>
          <w:szCs w:val="28"/>
        </w:rPr>
      </w:pPr>
      <w:r w:rsidRPr="00D342E5">
        <w:rPr>
          <w:sz w:val="28"/>
          <w:szCs w:val="28"/>
        </w:rPr>
        <w:t>c) Quy mô diện tích sàn xây dựng từ 150.000 m</w:t>
      </w:r>
      <w:r w:rsidRPr="00D342E5">
        <w:rPr>
          <w:sz w:val="28"/>
          <w:szCs w:val="28"/>
          <w:vertAlign w:val="superscript"/>
        </w:rPr>
        <w:t>2</w:t>
      </w:r>
      <w:r w:rsidRPr="00D342E5">
        <w:rPr>
          <w:sz w:val="28"/>
          <w:szCs w:val="28"/>
        </w:rPr>
        <w:t xml:space="preserve"> đến dưới 300.000 m</w:t>
      </w:r>
      <w:r w:rsidRPr="00D342E5">
        <w:rPr>
          <w:sz w:val="28"/>
          <w:szCs w:val="28"/>
          <w:vertAlign w:val="superscript"/>
        </w:rPr>
        <w:t>2</w:t>
      </w:r>
    </w:p>
    <w:p w14:paraId="7925FB9A" w14:textId="77777777" w:rsidR="001B6BE7" w:rsidRPr="00D342E5" w:rsidRDefault="001B6BE7" w:rsidP="00AD3045">
      <w:pPr>
        <w:spacing w:before="120"/>
        <w:ind w:firstLine="567"/>
        <w:jc w:val="both"/>
        <w:rPr>
          <w:sz w:val="28"/>
          <w:szCs w:val="28"/>
        </w:rPr>
      </w:pPr>
      <w:r w:rsidRPr="00D342E5">
        <w:rPr>
          <w:sz w:val="28"/>
          <w:szCs w:val="28"/>
        </w:rPr>
        <w:t>Thời gian xây dựng: 04 năm tính từ thời điểm Nhà nước giao đất, cho thuê đất, cho phép chuyển mục đích sử dụng đất;</w:t>
      </w:r>
    </w:p>
    <w:p w14:paraId="41323702"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30%; năm thứ hai 30%; năm thứ ba 20%; năm thứ tư 20%.</w:t>
      </w:r>
    </w:p>
    <w:p w14:paraId="3E752F81" w14:textId="77777777" w:rsidR="001B6BE7" w:rsidRPr="00D342E5" w:rsidRDefault="001B6BE7" w:rsidP="00AD3045">
      <w:pPr>
        <w:spacing w:before="120"/>
        <w:ind w:firstLine="567"/>
        <w:jc w:val="both"/>
        <w:rPr>
          <w:sz w:val="28"/>
          <w:szCs w:val="28"/>
        </w:rPr>
      </w:pPr>
      <w:r w:rsidRPr="00D342E5">
        <w:rPr>
          <w:sz w:val="28"/>
          <w:szCs w:val="28"/>
        </w:rPr>
        <w:t>d) Quy mô diện tích sàn xây dựng từ 300.000 m</w:t>
      </w:r>
      <w:r w:rsidRPr="00D342E5">
        <w:rPr>
          <w:sz w:val="28"/>
          <w:szCs w:val="28"/>
          <w:vertAlign w:val="superscript"/>
        </w:rPr>
        <w:t>2</w:t>
      </w:r>
      <w:r w:rsidRPr="00D342E5">
        <w:rPr>
          <w:sz w:val="28"/>
          <w:szCs w:val="28"/>
        </w:rPr>
        <w:t xml:space="preserve"> trở lên</w:t>
      </w:r>
    </w:p>
    <w:p w14:paraId="30AC314B" w14:textId="77777777" w:rsidR="001B6BE7" w:rsidRPr="00D342E5" w:rsidRDefault="001B6BE7" w:rsidP="00AD3045">
      <w:pPr>
        <w:spacing w:before="120"/>
        <w:ind w:firstLine="567"/>
        <w:jc w:val="both"/>
        <w:rPr>
          <w:sz w:val="28"/>
          <w:szCs w:val="28"/>
        </w:rPr>
      </w:pPr>
      <w:r w:rsidRPr="00D342E5">
        <w:rPr>
          <w:sz w:val="28"/>
          <w:szCs w:val="28"/>
        </w:rPr>
        <w:t>Thời gian xây dựng: 05 năm tính từ thời điểm Nhà nước giao đất, cho thuê đất, cho phép chuyển mục đích sử dụng đất;</w:t>
      </w:r>
    </w:p>
    <w:p w14:paraId="58EBE462"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20%; năm thứ hai 20%; năm thứ ba 20%; năm thứ tư 20%; năm thứ năm 20%.</w:t>
      </w:r>
    </w:p>
    <w:p w14:paraId="6CA57125" w14:textId="77777777" w:rsidR="001B6BE7" w:rsidRPr="00D342E5" w:rsidRDefault="001B6BE7" w:rsidP="00AD3045">
      <w:pPr>
        <w:spacing w:before="120"/>
        <w:ind w:firstLine="567"/>
        <w:jc w:val="both"/>
        <w:rPr>
          <w:sz w:val="28"/>
          <w:szCs w:val="28"/>
        </w:rPr>
      </w:pPr>
      <w:r w:rsidRPr="00D342E5">
        <w:rPr>
          <w:sz w:val="28"/>
          <w:szCs w:val="28"/>
        </w:rPr>
        <w:t>2. Chi phí tiếp thị, quảng cáo, bán hàng bằng 3% doanh thu.</w:t>
      </w:r>
    </w:p>
    <w:p w14:paraId="21F287B6" w14:textId="77777777" w:rsidR="001B6BE7" w:rsidRPr="00D342E5" w:rsidRDefault="001B6BE7" w:rsidP="00AD3045">
      <w:pPr>
        <w:spacing w:before="120"/>
        <w:ind w:firstLine="567"/>
        <w:jc w:val="both"/>
        <w:rPr>
          <w:sz w:val="28"/>
          <w:szCs w:val="28"/>
        </w:rPr>
      </w:pPr>
      <w:r w:rsidRPr="00D342E5">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704D20EA" w14:textId="77777777" w:rsidR="001B6BE7" w:rsidRPr="00D342E5" w:rsidRDefault="001B6BE7" w:rsidP="00AD3045">
      <w:pPr>
        <w:spacing w:before="120"/>
        <w:ind w:firstLine="567"/>
        <w:jc w:val="both"/>
        <w:rPr>
          <w:sz w:val="28"/>
          <w:szCs w:val="28"/>
        </w:rPr>
      </w:pPr>
      <w:r w:rsidRPr="00D342E5">
        <w:rPr>
          <w:b/>
          <w:bCs/>
          <w:sz w:val="28"/>
          <w:szCs w:val="28"/>
        </w:rPr>
        <w:t>II. CÁC YẾU TỐ HÌNH THÀNH DOANH THU</w:t>
      </w:r>
      <w:r w:rsidR="00880A42" w:rsidRPr="00D342E5">
        <w:rPr>
          <w:b/>
          <w:bCs/>
          <w:sz w:val="28"/>
          <w:szCs w:val="28"/>
        </w:rPr>
        <w:t xml:space="preserve"> PHÁT TRIỂN</w:t>
      </w:r>
    </w:p>
    <w:p w14:paraId="59F49C01" w14:textId="77777777" w:rsidR="0099489F" w:rsidRPr="00D342E5" w:rsidRDefault="0099489F" w:rsidP="00AD3045">
      <w:pPr>
        <w:spacing w:before="120"/>
        <w:ind w:firstLine="567"/>
        <w:jc w:val="both"/>
        <w:rPr>
          <w:sz w:val="28"/>
          <w:szCs w:val="28"/>
        </w:rPr>
      </w:pPr>
      <w:r w:rsidRPr="00D342E5">
        <w:rPr>
          <w:sz w:val="28"/>
          <w:szCs w:val="28"/>
        </w:rPr>
        <w:t>1. Thời điểm bắt đầu bán hàng, kinh doanh sản phẩm, dịch vụ: Năm thứ hai tính từ thời điểm Nhà nước giao đất, cho thuê đất, cho phép chuyển mục đích sử dụng đất.</w:t>
      </w:r>
    </w:p>
    <w:p w14:paraId="13E77513" w14:textId="080D5DBE" w:rsidR="00F30488" w:rsidRPr="00D342E5" w:rsidRDefault="00F30488" w:rsidP="00AD3045">
      <w:pPr>
        <w:spacing w:before="120"/>
        <w:ind w:firstLine="567"/>
        <w:jc w:val="both"/>
        <w:rPr>
          <w:sz w:val="28"/>
          <w:szCs w:val="28"/>
        </w:rPr>
      </w:pPr>
      <w:r w:rsidRPr="00D342E5">
        <w:rPr>
          <w:sz w:val="28"/>
          <w:szCs w:val="28"/>
        </w:rPr>
        <w:t>2. Tỷ lệ lấp đầy là diện tích sàn xây dựng cho thuê hoặc để bán tạo ra doanh thu so với tổng diện tích sàn xây dựng, bao gồm tầng hầm (trừ diện tích bãi đỗ xe của công trình) được tính theo quy hoạch chi tiết xây dựng hoặc quy hoạch tổng mặt bằng, các hồ sơ, tài liệu theo quy định của pháp luật về xây dựng đã được cơ quan nhà nước có thẩm quyền thẩm định, phê duyệt.</w:t>
      </w:r>
    </w:p>
    <w:p w14:paraId="318313C0" w14:textId="27F22A9D" w:rsidR="00F30488" w:rsidRPr="00D342E5" w:rsidRDefault="00F30488" w:rsidP="00AD3045">
      <w:pPr>
        <w:spacing w:before="120"/>
        <w:ind w:firstLine="567"/>
        <w:jc w:val="both"/>
        <w:rPr>
          <w:sz w:val="28"/>
          <w:szCs w:val="28"/>
        </w:rPr>
      </w:pPr>
      <w:r w:rsidRPr="00D342E5">
        <w:rPr>
          <w:sz w:val="28"/>
          <w:szCs w:val="28"/>
        </w:rPr>
        <w:lastRenderedPageBreak/>
        <w:t xml:space="preserve">Trường hợp chưa có quy hoạch chi tiết xây dựng hoặc quy hoạch tổng mặt bằng, các hồ sơ, tài liệu theo quy định của pháp luật về xây dựng đã được cơ quan nhà nước có thẩm quyền thẩm định, phê duyệt hoặc đã có quy hoạch chi tiết xây dựng hoặc quy hoạch tổng mặt bằng, các hồ sơ, tài liệu theo quy định của pháp luật về xây dựng đã được cơ quan nhà nước có thẩm quyền thẩm định, phê duyệt mà không có quy định cụ thể thì áp dụng mức tỷ lệ 75%. </w:t>
      </w:r>
    </w:p>
    <w:p w14:paraId="0257A070" w14:textId="77777777" w:rsidR="0099489F" w:rsidRPr="00D342E5" w:rsidRDefault="0099489F" w:rsidP="00AD3045">
      <w:pPr>
        <w:spacing w:before="120"/>
        <w:ind w:firstLine="567"/>
        <w:jc w:val="both"/>
        <w:rPr>
          <w:sz w:val="28"/>
          <w:szCs w:val="28"/>
        </w:rPr>
      </w:pPr>
      <w:r w:rsidRPr="00D342E5">
        <w:rPr>
          <w:sz w:val="28"/>
          <w:szCs w:val="28"/>
        </w:rPr>
        <w:t>3. Thời gian bán hàng, tỷ lệ bán hàng:</w:t>
      </w:r>
    </w:p>
    <w:p w14:paraId="76B29557" w14:textId="77777777" w:rsidR="0099489F" w:rsidRPr="00D342E5" w:rsidRDefault="0099489F" w:rsidP="00AD3045">
      <w:pPr>
        <w:spacing w:before="120"/>
        <w:ind w:firstLine="567"/>
        <w:jc w:val="both"/>
        <w:rPr>
          <w:sz w:val="28"/>
          <w:szCs w:val="28"/>
        </w:rPr>
      </w:pPr>
      <w:r w:rsidRPr="00D342E5">
        <w:rPr>
          <w:sz w:val="28"/>
          <w:szCs w:val="28"/>
        </w:rPr>
        <w:t>a) Quy mô diện tích sàn xây dựng dưới 50.000 m</w:t>
      </w:r>
      <w:r w:rsidRPr="00D342E5">
        <w:rPr>
          <w:sz w:val="28"/>
          <w:szCs w:val="28"/>
          <w:vertAlign w:val="superscript"/>
        </w:rPr>
        <w:t>2</w:t>
      </w:r>
    </w:p>
    <w:p w14:paraId="3C1834B4" w14:textId="77777777" w:rsidR="0099489F" w:rsidRPr="00D342E5" w:rsidRDefault="0099489F" w:rsidP="00AD3045">
      <w:pPr>
        <w:spacing w:before="120"/>
        <w:ind w:firstLine="567"/>
        <w:jc w:val="both"/>
        <w:rPr>
          <w:sz w:val="28"/>
          <w:szCs w:val="28"/>
        </w:rPr>
      </w:pPr>
      <w:r w:rsidRPr="00D342E5">
        <w:rPr>
          <w:sz w:val="28"/>
          <w:szCs w:val="28"/>
        </w:rPr>
        <w:t>Thời gian bán hàng: 02 năm;</w:t>
      </w:r>
    </w:p>
    <w:p w14:paraId="07AA9ECF" w14:textId="77777777" w:rsidR="0099489F" w:rsidRPr="00D342E5" w:rsidRDefault="0099489F" w:rsidP="00AD3045">
      <w:pPr>
        <w:spacing w:before="120"/>
        <w:ind w:firstLine="567"/>
        <w:jc w:val="both"/>
        <w:rPr>
          <w:sz w:val="28"/>
          <w:szCs w:val="28"/>
        </w:rPr>
      </w:pPr>
      <w:r w:rsidRPr="00D342E5">
        <w:rPr>
          <w:sz w:val="28"/>
          <w:szCs w:val="28"/>
        </w:rPr>
        <w:t>Tỷ lệ bán hàng: Năm thứ nhất 40%; năm thứ hai 60%.</w:t>
      </w:r>
    </w:p>
    <w:p w14:paraId="379B0E44" w14:textId="77777777" w:rsidR="0099489F" w:rsidRPr="00D342E5" w:rsidRDefault="0099489F" w:rsidP="00AD3045">
      <w:pPr>
        <w:spacing w:before="120"/>
        <w:ind w:firstLine="567"/>
        <w:jc w:val="both"/>
        <w:rPr>
          <w:sz w:val="28"/>
          <w:szCs w:val="28"/>
        </w:rPr>
      </w:pPr>
      <w:r w:rsidRPr="00D342E5">
        <w:rPr>
          <w:sz w:val="28"/>
          <w:szCs w:val="28"/>
        </w:rPr>
        <w:t>b) Quy mô diện tích sàn xây dựng từ 50.000 m</w:t>
      </w:r>
      <w:r w:rsidRPr="00D342E5">
        <w:rPr>
          <w:sz w:val="28"/>
          <w:szCs w:val="28"/>
          <w:vertAlign w:val="superscript"/>
        </w:rPr>
        <w:t>2</w:t>
      </w:r>
      <w:r w:rsidRPr="00D342E5">
        <w:rPr>
          <w:sz w:val="28"/>
          <w:szCs w:val="28"/>
        </w:rPr>
        <w:t xml:space="preserve"> đến dưới 150.000 m</w:t>
      </w:r>
      <w:r w:rsidRPr="00D342E5">
        <w:rPr>
          <w:sz w:val="28"/>
          <w:szCs w:val="28"/>
          <w:vertAlign w:val="superscript"/>
        </w:rPr>
        <w:t>2</w:t>
      </w:r>
    </w:p>
    <w:p w14:paraId="527F20D7" w14:textId="77777777" w:rsidR="0099489F" w:rsidRPr="00D342E5" w:rsidRDefault="0099489F" w:rsidP="00AD3045">
      <w:pPr>
        <w:spacing w:before="120"/>
        <w:ind w:firstLine="567"/>
        <w:jc w:val="both"/>
        <w:rPr>
          <w:sz w:val="28"/>
          <w:szCs w:val="28"/>
        </w:rPr>
      </w:pPr>
      <w:r w:rsidRPr="00D342E5">
        <w:rPr>
          <w:sz w:val="28"/>
          <w:szCs w:val="28"/>
        </w:rPr>
        <w:t>Thời gian bán hàng: 03 năm;</w:t>
      </w:r>
    </w:p>
    <w:p w14:paraId="721BC5A6" w14:textId="77777777" w:rsidR="0099489F" w:rsidRPr="00D342E5" w:rsidRDefault="0099489F" w:rsidP="00AD3045">
      <w:pPr>
        <w:spacing w:before="120"/>
        <w:ind w:firstLine="567"/>
        <w:jc w:val="both"/>
        <w:rPr>
          <w:sz w:val="28"/>
          <w:szCs w:val="28"/>
        </w:rPr>
      </w:pPr>
      <w:r w:rsidRPr="00D342E5">
        <w:rPr>
          <w:sz w:val="28"/>
          <w:szCs w:val="28"/>
        </w:rPr>
        <w:t>Tỷ lệ bán hàng: Năm thứ nhất 30%; năm thứ hai 40%; năm thứ ba 30%.</w:t>
      </w:r>
    </w:p>
    <w:p w14:paraId="2E7A6093" w14:textId="77777777" w:rsidR="0099489F" w:rsidRPr="00D342E5" w:rsidRDefault="0099489F" w:rsidP="00AD3045">
      <w:pPr>
        <w:spacing w:before="120"/>
        <w:ind w:firstLine="567"/>
        <w:jc w:val="both"/>
        <w:rPr>
          <w:sz w:val="28"/>
          <w:szCs w:val="28"/>
        </w:rPr>
      </w:pPr>
      <w:r w:rsidRPr="00D342E5">
        <w:rPr>
          <w:sz w:val="28"/>
          <w:szCs w:val="28"/>
        </w:rPr>
        <w:t>c) Quy mô diện tích sàn xây dựng từ 150.000 m</w:t>
      </w:r>
      <w:r w:rsidRPr="00D342E5">
        <w:rPr>
          <w:sz w:val="28"/>
          <w:szCs w:val="28"/>
          <w:vertAlign w:val="superscript"/>
        </w:rPr>
        <w:t>2</w:t>
      </w:r>
      <w:r w:rsidRPr="00D342E5">
        <w:rPr>
          <w:sz w:val="28"/>
          <w:szCs w:val="28"/>
        </w:rPr>
        <w:t xml:space="preserve"> đến dưới 300.000 m</w:t>
      </w:r>
      <w:r w:rsidRPr="00D342E5">
        <w:rPr>
          <w:sz w:val="28"/>
          <w:szCs w:val="28"/>
          <w:vertAlign w:val="superscript"/>
        </w:rPr>
        <w:t>2</w:t>
      </w:r>
    </w:p>
    <w:p w14:paraId="27D7B734" w14:textId="77777777" w:rsidR="0099489F" w:rsidRPr="00D342E5" w:rsidRDefault="0099489F" w:rsidP="00AD3045">
      <w:pPr>
        <w:spacing w:before="120"/>
        <w:ind w:firstLine="567"/>
        <w:jc w:val="both"/>
        <w:rPr>
          <w:sz w:val="28"/>
          <w:szCs w:val="28"/>
        </w:rPr>
      </w:pPr>
      <w:r w:rsidRPr="00D342E5">
        <w:rPr>
          <w:sz w:val="28"/>
          <w:szCs w:val="28"/>
        </w:rPr>
        <w:t>Thời gian bán hàng: 04 năm;</w:t>
      </w:r>
    </w:p>
    <w:p w14:paraId="199C0A87" w14:textId="77777777" w:rsidR="0099489F" w:rsidRPr="00D342E5" w:rsidRDefault="0099489F" w:rsidP="00AD3045">
      <w:pPr>
        <w:spacing w:before="120"/>
        <w:ind w:firstLine="567"/>
        <w:jc w:val="both"/>
        <w:rPr>
          <w:sz w:val="28"/>
          <w:szCs w:val="28"/>
        </w:rPr>
      </w:pPr>
      <w:r w:rsidRPr="00D342E5">
        <w:rPr>
          <w:sz w:val="28"/>
          <w:szCs w:val="28"/>
        </w:rPr>
        <w:t>Tỷ lệ bán hàng: Năm thứ nhất 10%; năm thứ hai 20%; năm thứ ba 40%; năm thứ tư 30%.</w:t>
      </w:r>
    </w:p>
    <w:p w14:paraId="124C9F35" w14:textId="77777777" w:rsidR="0099489F" w:rsidRPr="00D342E5" w:rsidRDefault="0099489F" w:rsidP="00AD3045">
      <w:pPr>
        <w:spacing w:before="120"/>
        <w:ind w:firstLine="567"/>
        <w:jc w:val="both"/>
        <w:rPr>
          <w:sz w:val="28"/>
          <w:szCs w:val="28"/>
        </w:rPr>
      </w:pPr>
      <w:r w:rsidRPr="00D342E5">
        <w:rPr>
          <w:sz w:val="28"/>
          <w:szCs w:val="28"/>
        </w:rPr>
        <w:t>d) Quy mô diện tích sàn xây dựng từ 300.000 m</w:t>
      </w:r>
      <w:r w:rsidRPr="00D342E5">
        <w:rPr>
          <w:sz w:val="28"/>
          <w:szCs w:val="28"/>
          <w:vertAlign w:val="superscript"/>
        </w:rPr>
        <w:t>2</w:t>
      </w:r>
      <w:r w:rsidRPr="00D342E5">
        <w:rPr>
          <w:sz w:val="28"/>
          <w:szCs w:val="28"/>
        </w:rPr>
        <w:t xml:space="preserve"> trở lên</w:t>
      </w:r>
    </w:p>
    <w:p w14:paraId="208476A5" w14:textId="77777777" w:rsidR="0099489F" w:rsidRPr="00D342E5" w:rsidRDefault="0099489F" w:rsidP="00AD3045">
      <w:pPr>
        <w:spacing w:before="120"/>
        <w:ind w:firstLine="567"/>
        <w:jc w:val="both"/>
        <w:rPr>
          <w:sz w:val="28"/>
          <w:szCs w:val="28"/>
        </w:rPr>
      </w:pPr>
      <w:r w:rsidRPr="00D342E5">
        <w:rPr>
          <w:sz w:val="28"/>
          <w:szCs w:val="28"/>
        </w:rPr>
        <w:t>Thời gian bán hàng: 05 năm;</w:t>
      </w:r>
    </w:p>
    <w:p w14:paraId="14C848DF" w14:textId="77777777" w:rsidR="001B6BE7" w:rsidRPr="00D342E5" w:rsidRDefault="0099489F" w:rsidP="00AD3045">
      <w:pPr>
        <w:spacing w:before="120"/>
        <w:ind w:firstLine="567"/>
        <w:jc w:val="both"/>
        <w:rPr>
          <w:b/>
          <w:bCs/>
          <w:sz w:val="28"/>
          <w:szCs w:val="28"/>
        </w:rPr>
      </w:pPr>
      <w:r w:rsidRPr="00D342E5">
        <w:rPr>
          <w:sz w:val="28"/>
          <w:szCs w:val="28"/>
        </w:rPr>
        <w:t>Tỷ lệ bán hàng: Năm thứ nhất 10%; năm thứ hai 20%; năm thứ ba 30%; năm thứ tư 20%; năm thứ năm 20%.</w:t>
      </w:r>
      <w:r w:rsidR="001B6BE7" w:rsidRPr="00D342E5">
        <w:rPr>
          <w:b/>
          <w:bCs/>
          <w:sz w:val="28"/>
          <w:szCs w:val="28"/>
        </w:rPr>
        <w:t> </w:t>
      </w:r>
    </w:p>
    <w:p w14:paraId="62A05DF0" w14:textId="77777777" w:rsidR="00F57247" w:rsidRPr="00D342E5" w:rsidRDefault="00F57247" w:rsidP="00D342E5">
      <w:pPr>
        <w:spacing w:before="120"/>
        <w:jc w:val="center"/>
        <w:rPr>
          <w:b/>
          <w:bCs/>
          <w:sz w:val="28"/>
          <w:szCs w:val="28"/>
        </w:rPr>
        <w:sectPr w:rsidR="00F57247" w:rsidRPr="00D342E5" w:rsidSect="00AD3045">
          <w:pgSz w:w="11907" w:h="16840" w:code="9"/>
          <w:pgMar w:top="1134" w:right="1134" w:bottom="851" w:left="1134" w:header="567" w:footer="567" w:gutter="0"/>
          <w:pgNumType w:start="1"/>
          <w:cols w:space="720"/>
          <w:docGrid w:linePitch="326"/>
        </w:sectPr>
      </w:pPr>
      <w:bookmarkStart w:id="16" w:name="chuong_pl_4"/>
    </w:p>
    <w:p w14:paraId="3D40B29A" w14:textId="77777777" w:rsidR="001B6BE7" w:rsidRPr="00D342E5" w:rsidRDefault="003A530A" w:rsidP="00AD3045">
      <w:pPr>
        <w:jc w:val="center"/>
        <w:rPr>
          <w:sz w:val="28"/>
          <w:szCs w:val="28"/>
        </w:rPr>
      </w:pPr>
      <w:r w:rsidRPr="00D342E5">
        <w:rPr>
          <w:b/>
          <w:bCs/>
          <w:sz w:val="28"/>
          <w:szCs w:val="28"/>
        </w:rPr>
        <w:lastRenderedPageBreak/>
        <w:t>Phụ lục</w:t>
      </w:r>
      <w:r w:rsidR="001B6BE7" w:rsidRPr="00D342E5">
        <w:rPr>
          <w:b/>
          <w:bCs/>
          <w:sz w:val="28"/>
          <w:szCs w:val="28"/>
        </w:rPr>
        <w:t xml:space="preserve"> IV</w:t>
      </w:r>
      <w:bookmarkEnd w:id="16"/>
    </w:p>
    <w:p w14:paraId="7610A5CB" w14:textId="2A848A21" w:rsidR="001B6BE7" w:rsidRDefault="001B6BE7" w:rsidP="00AD3045">
      <w:pPr>
        <w:jc w:val="center"/>
        <w:rPr>
          <w:i/>
          <w:iCs/>
          <w:sz w:val="28"/>
          <w:szCs w:val="28"/>
        </w:rPr>
      </w:pPr>
      <w:bookmarkStart w:id="17" w:name="chuong_pl_4_name"/>
      <w:r w:rsidRPr="00D342E5">
        <w:rPr>
          <w:b/>
          <w:sz w:val="28"/>
          <w:szCs w:val="28"/>
        </w:rPr>
        <w:t>QUY ĐỊNH MỘT SỐ YẾU TỐ HÌNH THÀNH DOANH THU, CÁC YẾU TỐ ƯỚC TÍNH CHI PHÍ PHÁT TRIỂN THEO PHƯƠNG PHÁP THẶNG DƯ ĐỐI VỚI THỬA ĐẤT, KHU ĐẤT ĐẦU TƯ XÂY DỰNG VĂN PHÒNG, CƠ SỞ THƯƠNG MẠI DỊCH VỤ</w:t>
      </w:r>
      <w:r w:rsidRPr="00D342E5">
        <w:rPr>
          <w:b/>
          <w:sz w:val="28"/>
          <w:szCs w:val="28"/>
        </w:rPr>
        <w:br/>
      </w:r>
      <w:bookmarkEnd w:id="17"/>
      <w:r w:rsidRPr="00D342E5">
        <w:rPr>
          <w:i/>
          <w:iCs/>
          <w:sz w:val="28"/>
          <w:szCs w:val="28"/>
        </w:rPr>
        <w:t>(Ban hành kèm theo Quyết định số</w:t>
      </w:r>
      <w:r w:rsidR="00F75E0D" w:rsidRPr="00D342E5">
        <w:rPr>
          <w:i/>
          <w:iCs/>
          <w:sz w:val="28"/>
          <w:szCs w:val="28"/>
        </w:rPr>
        <w:t xml:space="preserve"> 64</w:t>
      </w:r>
      <w:r w:rsidR="00261FAA" w:rsidRPr="00D342E5">
        <w:rPr>
          <w:i/>
          <w:iCs/>
          <w:sz w:val="28"/>
          <w:szCs w:val="28"/>
        </w:rPr>
        <w:t>/</w:t>
      </w:r>
      <w:r w:rsidR="00F75E0D" w:rsidRPr="00D342E5">
        <w:rPr>
          <w:i/>
          <w:iCs/>
          <w:sz w:val="28"/>
          <w:szCs w:val="28"/>
        </w:rPr>
        <w:t>2025</w:t>
      </w:r>
      <w:r w:rsidRPr="00D342E5">
        <w:rPr>
          <w:i/>
          <w:iCs/>
          <w:sz w:val="28"/>
          <w:szCs w:val="28"/>
        </w:rPr>
        <w:t>/QĐ-UBND)</w:t>
      </w:r>
    </w:p>
    <w:p w14:paraId="4EAF0BCF" w14:textId="77777777" w:rsidR="00AD3045" w:rsidRPr="00D342E5" w:rsidRDefault="00AD3045" w:rsidP="00AD3045">
      <w:pPr>
        <w:jc w:val="center"/>
        <w:rPr>
          <w:sz w:val="28"/>
          <w:szCs w:val="28"/>
        </w:rPr>
      </w:pPr>
    </w:p>
    <w:p w14:paraId="77B55381" w14:textId="77777777" w:rsidR="001B6BE7" w:rsidRPr="00D342E5" w:rsidRDefault="001B6BE7" w:rsidP="00AD3045">
      <w:pPr>
        <w:spacing w:before="120"/>
        <w:ind w:firstLine="567"/>
        <w:jc w:val="both"/>
        <w:rPr>
          <w:sz w:val="28"/>
          <w:szCs w:val="28"/>
        </w:rPr>
      </w:pPr>
      <w:r w:rsidRPr="00D342E5">
        <w:rPr>
          <w:b/>
          <w:bCs/>
          <w:sz w:val="28"/>
          <w:szCs w:val="28"/>
        </w:rPr>
        <w:t>I. CÁC YẾU TỐ ƯỚC TÍNH CHI PHÍ PHÁT TRIỂN</w:t>
      </w:r>
    </w:p>
    <w:p w14:paraId="02517853" w14:textId="77777777" w:rsidR="001B6BE7" w:rsidRPr="00D342E5" w:rsidRDefault="001B6BE7" w:rsidP="00AD3045">
      <w:pPr>
        <w:spacing w:before="120"/>
        <w:ind w:firstLine="567"/>
        <w:jc w:val="both"/>
        <w:rPr>
          <w:sz w:val="28"/>
          <w:szCs w:val="28"/>
        </w:rPr>
      </w:pPr>
      <w:r w:rsidRPr="00D342E5">
        <w:rPr>
          <w:sz w:val="28"/>
          <w:szCs w:val="28"/>
        </w:rPr>
        <w:t>1. Thời gian xây dựng, tiến độ xây dựng:</w:t>
      </w:r>
    </w:p>
    <w:p w14:paraId="0A81B064" w14:textId="77777777" w:rsidR="001B6BE7" w:rsidRPr="00D342E5" w:rsidRDefault="001B6BE7" w:rsidP="00AD3045">
      <w:pPr>
        <w:spacing w:before="120"/>
        <w:ind w:firstLine="567"/>
        <w:jc w:val="both"/>
        <w:rPr>
          <w:sz w:val="28"/>
          <w:szCs w:val="28"/>
        </w:rPr>
      </w:pPr>
      <w:r w:rsidRPr="00D342E5">
        <w:rPr>
          <w:sz w:val="28"/>
          <w:szCs w:val="28"/>
        </w:rPr>
        <w:t>a) Quy mô diện tích sàn xây dựng dưới 50.000 m</w:t>
      </w:r>
      <w:r w:rsidRPr="00D342E5">
        <w:rPr>
          <w:sz w:val="28"/>
          <w:szCs w:val="28"/>
          <w:vertAlign w:val="superscript"/>
        </w:rPr>
        <w:t>2</w:t>
      </w:r>
    </w:p>
    <w:p w14:paraId="2C58B490" w14:textId="77777777" w:rsidR="001B6BE7" w:rsidRPr="00D342E5" w:rsidRDefault="001B6BE7" w:rsidP="00AD3045">
      <w:pPr>
        <w:spacing w:before="120"/>
        <w:ind w:firstLine="567"/>
        <w:jc w:val="both"/>
        <w:rPr>
          <w:sz w:val="28"/>
          <w:szCs w:val="28"/>
        </w:rPr>
      </w:pPr>
      <w:r w:rsidRPr="00D342E5">
        <w:rPr>
          <w:sz w:val="28"/>
          <w:szCs w:val="28"/>
        </w:rPr>
        <w:t>Thời gian xây dựng: 02 năm tính từ thời điểm Nhà nước giao đất, cho thuê đất, cho phép chuyển mục đích sử dụng đất;</w:t>
      </w:r>
    </w:p>
    <w:p w14:paraId="6213C6AD"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50%; năm thứ hai 50%.</w:t>
      </w:r>
    </w:p>
    <w:p w14:paraId="2BB9CBA7" w14:textId="77777777" w:rsidR="001B6BE7" w:rsidRPr="00D342E5" w:rsidRDefault="001B6BE7" w:rsidP="00AD3045">
      <w:pPr>
        <w:spacing w:before="120"/>
        <w:ind w:firstLine="567"/>
        <w:jc w:val="both"/>
        <w:rPr>
          <w:sz w:val="28"/>
          <w:szCs w:val="28"/>
        </w:rPr>
      </w:pPr>
      <w:r w:rsidRPr="00D342E5">
        <w:rPr>
          <w:sz w:val="28"/>
          <w:szCs w:val="28"/>
        </w:rPr>
        <w:t>b) Quy mô diện tích sàn xây dựng từ 50.000 m</w:t>
      </w:r>
      <w:r w:rsidRPr="00D342E5">
        <w:rPr>
          <w:sz w:val="28"/>
          <w:szCs w:val="28"/>
          <w:vertAlign w:val="superscript"/>
        </w:rPr>
        <w:t>2</w:t>
      </w:r>
      <w:r w:rsidRPr="00D342E5">
        <w:rPr>
          <w:sz w:val="28"/>
          <w:szCs w:val="28"/>
        </w:rPr>
        <w:t xml:space="preserve"> đến dưới 150.000 m</w:t>
      </w:r>
      <w:r w:rsidRPr="00D342E5">
        <w:rPr>
          <w:sz w:val="28"/>
          <w:szCs w:val="28"/>
          <w:vertAlign w:val="superscript"/>
        </w:rPr>
        <w:t>2</w:t>
      </w:r>
    </w:p>
    <w:p w14:paraId="11C69DF0" w14:textId="77777777" w:rsidR="001B6BE7" w:rsidRPr="00D342E5" w:rsidRDefault="001B6BE7" w:rsidP="00AD3045">
      <w:pPr>
        <w:spacing w:before="120"/>
        <w:ind w:firstLine="567"/>
        <w:jc w:val="both"/>
        <w:rPr>
          <w:sz w:val="28"/>
          <w:szCs w:val="28"/>
        </w:rPr>
      </w:pPr>
      <w:r w:rsidRPr="00D342E5">
        <w:rPr>
          <w:sz w:val="28"/>
          <w:szCs w:val="28"/>
        </w:rPr>
        <w:t>Thời gian xây dựng: 03 năm tính từ thời điểm Nhà nước giao đất, cho thuê đất, cho phép chuyển mục đích sử dụng đất;</w:t>
      </w:r>
    </w:p>
    <w:p w14:paraId="0BA5B29E"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40%; năm thứ hai 40%; năm thứ ba 20%.</w:t>
      </w:r>
    </w:p>
    <w:p w14:paraId="6EC2143D" w14:textId="77777777" w:rsidR="001B6BE7" w:rsidRPr="00D342E5" w:rsidRDefault="001B6BE7" w:rsidP="00AD3045">
      <w:pPr>
        <w:spacing w:before="120"/>
        <w:ind w:firstLine="567"/>
        <w:jc w:val="both"/>
        <w:rPr>
          <w:sz w:val="28"/>
          <w:szCs w:val="28"/>
        </w:rPr>
      </w:pPr>
      <w:r w:rsidRPr="00D342E5">
        <w:rPr>
          <w:sz w:val="28"/>
          <w:szCs w:val="28"/>
        </w:rPr>
        <w:t>c) Quy mô diện tích sàn xây dựng từ 150.000 m</w:t>
      </w:r>
      <w:r w:rsidRPr="00D342E5">
        <w:rPr>
          <w:sz w:val="28"/>
          <w:szCs w:val="28"/>
          <w:vertAlign w:val="superscript"/>
        </w:rPr>
        <w:t>2</w:t>
      </w:r>
      <w:r w:rsidRPr="00D342E5">
        <w:rPr>
          <w:sz w:val="28"/>
          <w:szCs w:val="28"/>
        </w:rPr>
        <w:t xml:space="preserve"> đến dưới 300.000 m</w:t>
      </w:r>
      <w:r w:rsidRPr="00D342E5">
        <w:rPr>
          <w:sz w:val="28"/>
          <w:szCs w:val="28"/>
          <w:vertAlign w:val="superscript"/>
        </w:rPr>
        <w:t>2</w:t>
      </w:r>
    </w:p>
    <w:p w14:paraId="268F54E2" w14:textId="77777777" w:rsidR="001B6BE7" w:rsidRPr="00D342E5" w:rsidRDefault="001B6BE7" w:rsidP="00AD3045">
      <w:pPr>
        <w:spacing w:before="120"/>
        <w:ind w:firstLine="567"/>
        <w:jc w:val="both"/>
        <w:rPr>
          <w:sz w:val="28"/>
          <w:szCs w:val="28"/>
        </w:rPr>
      </w:pPr>
      <w:r w:rsidRPr="00D342E5">
        <w:rPr>
          <w:sz w:val="28"/>
          <w:szCs w:val="28"/>
        </w:rPr>
        <w:t>Thời gian xây dựng: 04 năm tính từ thời điểm Nhà nước giao đất, cho thuê đất, cho phép chuyển mục đích sử dụng đất;</w:t>
      </w:r>
    </w:p>
    <w:p w14:paraId="63B82B28"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30%; năm thứ hai 30%; năm thứ ba 20%; năm thứ tư 20%.</w:t>
      </w:r>
    </w:p>
    <w:p w14:paraId="2B5C7B31" w14:textId="77777777" w:rsidR="001B6BE7" w:rsidRPr="00D342E5" w:rsidRDefault="001B6BE7" w:rsidP="00AD3045">
      <w:pPr>
        <w:spacing w:before="120"/>
        <w:ind w:firstLine="567"/>
        <w:jc w:val="both"/>
        <w:rPr>
          <w:sz w:val="28"/>
          <w:szCs w:val="28"/>
        </w:rPr>
      </w:pPr>
      <w:r w:rsidRPr="00D342E5">
        <w:rPr>
          <w:sz w:val="28"/>
          <w:szCs w:val="28"/>
        </w:rPr>
        <w:t>d) Quy mô diện tích sàn xây dựng từ 300.000 m</w:t>
      </w:r>
      <w:r w:rsidRPr="00D342E5">
        <w:rPr>
          <w:sz w:val="28"/>
          <w:szCs w:val="28"/>
          <w:vertAlign w:val="superscript"/>
        </w:rPr>
        <w:t>2</w:t>
      </w:r>
      <w:r w:rsidRPr="00D342E5">
        <w:rPr>
          <w:sz w:val="28"/>
          <w:szCs w:val="28"/>
        </w:rPr>
        <w:t xml:space="preserve"> trở lên</w:t>
      </w:r>
    </w:p>
    <w:p w14:paraId="15EEE297" w14:textId="77777777" w:rsidR="001B6BE7" w:rsidRPr="00D342E5" w:rsidRDefault="001B6BE7" w:rsidP="00AD3045">
      <w:pPr>
        <w:spacing w:before="120"/>
        <w:ind w:firstLine="567"/>
        <w:jc w:val="both"/>
        <w:rPr>
          <w:sz w:val="28"/>
          <w:szCs w:val="28"/>
        </w:rPr>
      </w:pPr>
      <w:r w:rsidRPr="00D342E5">
        <w:rPr>
          <w:sz w:val="28"/>
          <w:szCs w:val="28"/>
        </w:rPr>
        <w:t>Thời gian xây dựng: 05 năm tính từ thời điểm Nhà nước giao đất, cho thuê đất, cho phép chuyển mục đích sử dụng đất;</w:t>
      </w:r>
    </w:p>
    <w:p w14:paraId="087781E4"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20%; năm thứ hai 20%; năm thứ ba 20%; năm thứ tư 20%; năm thứ năm 20%.</w:t>
      </w:r>
    </w:p>
    <w:p w14:paraId="6BBEC2CB" w14:textId="77777777" w:rsidR="001B6BE7" w:rsidRPr="00D342E5" w:rsidRDefault="001B6BE7" w:rsidP="00AD3045">
      <w:pPr>
        <w:spacing w:before="120"/>
        <w:ind w:firstLine="567"/>
        <w:jc w:val="both"/>
        <w:rPr>
          <w:sz w:val="28"/>
          <w:szCs w:val="28"/>
        </w:rPr>
      </w:pPr>
      <w:r w:rsidRPr="00D342E5">
        <w:rPr>
          <w:sz w:val="28"/>
          <w:szCs w:val="28"/>
        </w:rPr>
        <w:t>2. Chi phí tiếp thị, quảng cáo, bán hàng bằng 3% doanh thu.</w:t>
      </w:r>
    </w:p>
    <w:p w14:paraId="1043E414" w14:textId="77777777" w:rsidR="001B6BE7" w:rsidRPr="00D342E5" w:rsidRDefault="001B6BE7" w:rsidP="00AD3045">
      <w:pPr>
        <w:spacing w:before="120"/>
        <w:ind w:firstLine="567"/>
        <w:jc w:val="both"/>
        <w:rPr>
          <w:sz w:val="28"/>
          <w:szCs w:val="28"/>
        </w:rPr>
      </w:pPr>
      <w:r w:rsidRPr="00D342E5">
        <w:rPr>
          <w:sz w:val="28"/>
          <w:szCs w:val="28"/>
        </w:rPr>
        <w:t>3. Chi phí quản lý, vận hành bằng 10% doanh thu.</w:t>
      </w:r>
    </w:p>
    <w:p w14:paraId="17919056" w14:textId="77777777" w:rsidR="001B6BE7" w:rsidRPr="00D342E5" w:rsidRDefault="001B6BE7" w:rsidP="00AD3045">
      <w:pPr>
        <w:spacing w:before="120"/>
        <w:ind w:firstLine="567"/>
        <w:jc w:val="both"/>
        <w:rPr>
          <w:sz w:val="28"/>
          <w:szCs w:val="28"/>
        </w:rPr>
      </w:pPr>
      <w:r w:rsidRPr="00D342E5">
        <w:rPr>
          <w:sz w:val="28"/>
          <w:szCs w:val="28"/>
        </w:rP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465AE824" w14:textId="77777777" w:rsidR="001B6BE7" w:rsidRPr="00D342E5" w:rsidRDefault="001B6BE7" w:rsidP="00AD3045">
      <w:pPr>
        <w:spacing w:before="120"/>
        <w:ind w:firstLine="567"/>
        <w:jc w:val="both"/>
        <w:rPr>
          <w:sz w:val="28"/>
          <w:szCs w:val="28"/>
        </w:rPr>
      </w:pPr>
      <w:r w:rsidRPr="00D342E5">
        <w:rPr>
          <w:b/>
          <w:bCs/>
          <w:sz w:val="28"/>
          <w:szCs w:val="28"/>
        </w:rPr>
        <w:t>II. CÁC YẾU TỐ HÌNH THÀNH DOANH THU</w:t>
      </w:r>
      <w:r w:rsidR="00880A42" w:rsidRPr="00D342E5">
        <w:rPr>
          <w:b/>
          <w:bCs/>
          <w:sz w:val="28"/>
          <w:szCs w:val="28"/>
        </w:rPr>
        <w:t xml:space="preserve"> PHÁT TRIỂN</w:t>
      </w:r>
    </w:p>
    <w:p w14:paraId="2888900F" w14:textId="77777777" w:rsidR="001B6BE7" w:rsidRPr="00D342E5" w:rsidRDefault="001B6BE7" w:rsidP="00AD3045">
      <w:pPr>
        <w:spacing w:before="120"/>
        <w:ind w:firstLine="567"/>
        <w:jc w:val="both"/>
        <w:rPr>
          <w:sz w:val="28"/>
          <w:szCs w:val="28"/>
        </w:rPr>
      </w:pPr>
      <w:r w:rsidRPr="00D342E5">
        <w:rPr>
          <w:sz w:val="28"/>
          <w:szCs w:val="28"/>
        </w:rPr>
        <w:t>1. Thời điểm bắt đầu bán hàng, kinh doanh sản phẩm, dịch vụ: Được tính kể từ khi hoàn thành đầu tư xây dựng dự án (đưa vào khai thác, sử dụng) theo tiến độ xây dựng.</w:t>
      </w:r>
    </w:p>
    <w:p w14:paraId="1A0B6745" w14:textId="77777777" w:rsidR="00E20450" w:rsidRPr="00D342E5" w:rsidRDefault="00E20450" w:rsidP="00AD3045">
      <w:pPr>
        <w:spacing w:before="120"/>
        <w:ind w:firstLine="567"/>
        <w:jc w:val="both"/>
        <w:rPr>
          <w:sz w:val="28"/>
          <w:szCs w:val="28"/>
        </w:rPr>
      </w:pPr>
      <w:r w:rsidRPr="00D342E5">
        <w:rPr>
          <w:sz w:val="28"/>
          <w:szCs w:val="28"/>
        </w:rPr>
        <w:t>2. Thời gian bán hàng: Theo thời hạn sử dụng đất ghi trong quyết định giao đất, thuê đất, cho phép chuyển mục đích sử dụng đất.</w:t>
      </w:r>
    </w:p>
    <w:p w14:paraId="2CFAF53A" w14:textId="77777777" w:rsidR="00DF529A" w:rsidRPr="00D342E5" w:rsidRDefault="00AA7B2C" w:rsidP="00AD3045">
      <w:pPr>
        <w:spacing w:before="120"/>
        <w:ind w:firstLine="567"/>
        <w:jc w:val="both"/>
        <w:rPr>
          <w:sz w:val="28"/>
          <w:szCs w:val="28"/>
        </w:rPr>
      </w:pPr>
      <w:r w:rsidRPr="00D342E5">
        <w:rPr>
          <w:sz w:val="28"/>
          <w:szCs w:val="28"/>
        </w:rPr>
        <w:lastRenderedPageBreak/>
        <w:t>3</w:t>
      </w:r>
      <w:r w:rsidR="005B3460" w:rsidRPr="00D342E5">
        <w:rPr>
          <w:sz w:val="28"/>
          <w:szCs w:val="28"/>
        </w:rPr>
        <w:t xml:space="preserve">. Tỷ lệ lấp đầy là diện tích </w:t>
      </w:r>
      <w:r w:rsidR="00CB142B" w:rsidRPr="00D342E5">
        <w:rPr>
          <w:sz w:val="28"/>
          <w:szCs w:val="28"/>
        </w:rPr>
        <w:t xml:space="preserve">sàn xây dựng cho thuê hoặc </w:t>
      </w:r>
      <w:r w:rsidR="009C5203" w:rsidRPr="00D342E5">
        <w:rPr>
          <w:sz w:val="28"/>
          <w:szCs w:val="28"/>
        </w:rPr>
        <w:t>để</w:t>
      </w:r>
      <w:r w:rsidR="00CB142B" w:rsidRPr="00D342E5">
        <w:rPr>
          <w:sz w:val="28"/>
          <w:szCs w:val="28"/>
        </w:rPr>
        <w:t xml:space="preserve"> bán tạo ra doanh thu so với</w:t>
      </w:r>
      <w:r w:rsidR="009C5203" w:rsidRPr="00D342E5">
        <w:rPr>
          <w:sz w:val="28"/>
          <w:szCs w:val="28"/>
        </w:rPr>
        <w:t xml:space="preserve"> tổng diện tích sàn xây dựng</w:t>
      </w:r>
      <w:r w:rsidR="005B3460" w:rsidRPr="00D342E5">
        <w:rPr>
          <w:sz w:val="28"/>
          <w:szCs w:val="28"/>
        </w:rPr>
        <w:t>, bao gồm tầng hầm (trừ diện tích bãi đỗ xe của công trình)</w:t>
      </w:r>
      <w:r w:rsidR="00BF29EF" w:rsidRPr="00D342E5">
        <w:rPr>
          <w:sz w:val="28"/>
          <w:szCs w:val="28"/>
        </w:rPr>
        <w:t xml:space="preserve"> được tính theo q</w:t>
      </w:r>
      <w:r w:rsidR="005B3460" w:rsidRPr="00D342E5">
        <w:rPr>
          <w:sz w:val="28"/>
          <w:szCs w:val="28"/>
        </w:rPr>
        <w:t>uy hoạch chi tiết xây dựng hoặc quy hoạch tổng mặt bằng, các hồ sơ, tài liệu theo quy định của pháp luật về xây dựng đã được cơ quan nhà nước có thẩm quyền thẩm định, phê duyệt</w:t>
      </w:r>
      <w:r w:rsidR="00BF29EF" w:rsidRPr="00D342E5">
        <w:rPr>
          <w:sz w:val="28"/>
          <w:szCs w:val="28"/>
        </w:rPr>
        <w:t>.</w:t>
      </w:r>
    </w:p>
    <w:p w14:paraId="2999A493" w14:textId="2339EC2C" w:rsidR="005B3460" w:rsidRPr="00D342E5" w:rsidRDefault="00BF29EF" w:rsidP="00AD3045">
      <w:pPr>
        <w:spacing w:before="120"/>
        <w:ind w:firstLine="567"/>
        <w:jc w:val="both"/>
        <w:rPr>
          <w:sz w:val="28"/>
          <w:szCs w:val="28"/>
        </w:rPr>
      </w:pPr>
      <w:r w:rsidRPr="00D342E5">
        <w:rPr>
          <w:sz w:val="28"/>
          <w:szCs w:val="28"/>
        </w:rPr>
        <w:t>Trường hợp chưa có quy hoạch chi tiết xây dựng hoặc quy hoạch tổng mặt bằng, các hồ sơ, tài liệu theo quy định của pháp luật về xây dựng đã được cơ quan nhà nước có thẩm quyền thẩm định, phê duyệt</w:t>
      </w:r>
      <w:r w:rsidR="00B31CFB" w:rsidRPr="00D342E5">
        <w:rPr>
          <w:sz w:val="28"/>
          <w:szCs w:val="28"/>
        </w:rPr>
        <w:t xml:space="preserve"> hoặc đã có quy hoạch chi tiết xây dựng hoặc quy hoạch tổng mặt bằng, các hồ sơ, tài liệu theo quy định của pháp luật về xây dựng đã được cơ quan nhà nước có thẩm quyền thẩm định, phê duyệt mà không có quy định cụ thể</w:t>
      </w:r>
      <w:r w:rsidRPr="00D342E5">
        <w:rPr>
          <w:sz w:val="28"/>
          <w:szCs w:val="28"/>
        </w:rPr>
        <w:t xml:space="preserve"> </w:t>
      </w:r>
      <w:r w:rsidR="00B31CFB" w:rsidRPr="00D342E5">
        <w:rPr>
          <w:sz w:val="28"/>
          <w:szCs w:val="28"/>
        </w:rPr>
        <w:t xml:space="preserve">thì </w:t>
      </w:r>
      <w:r w:rsidRPr="00D342E5">
        <w:rPr>
          <w:sz w:val="28"/>
          <w:szCs w:val="28"/>
        </w:rPr>
        <w:t>á</w:t>
      </w:r>
      <w:r w:rsidR="005B3460" w:rsidRPr="00D342E5">
        <w:rPr>
          <w:sz w:val="28"/>
          <w:szCs w:val="28"/>
        </w:rPr>
        <w:t xml:space="preserve">p dụng mức tỷ lệ 70%. </w:t>
      </w:r>
    </w:p>
    <w:p w14:paraId="064B5327" w14:textId="77777777" w:rsidR="00E20450" w:rsidRPr="00D342E5" w:rsidRDefault="00E20450" w:rsidP="00AD3045">
      <w:pPr>
        <w:spacing w:before="120"/>
        <w:ind w:firstLine="567"/>
        <w:jc w:val="both"/>
        <w:rPr>
          <w:sz w:val="28"/>
          <w:szCs w:val="28"/>
        </w:rPr>
      </w:pPr>
      <w:r w:rsidRPr="00D342E5">
        <w:rPr>
          <w:sz w:val="28"/>
          <w:szCs w:val="28"/>
        </w:rPr>
        <w:t>4. Tỷ lệ bán hàng (cho thuê):</w:t>
      </w:r>
    </w:p>
    <w:p w14:paraId="12C1B80B" w14:textId="77777777" w:rsidR="00E20450" w:rsidRPr="00D342E5" w:rsidRDefault="00E20450" w:rsidP="00AD3045">
      <w:pPr>
        <w:spacing w:before="120"/>
        <w:ind w:firstLine="567"/>
        <w:jc w:val="both"/>
        <w:rPr>
          <w:sz w:val="28"/>
          <w:szCs w:val="28"/>
        </w:rPr>
      </w:pPr>
      <w:r w:rsidRPr="00D342E5">
        <w:rPr>
          <w:sz w:val="28"/>
          <w:szCs w:val="28"/>
        </w:rPr>
        <w:t>a) Quy mô diện tích sàn xây dựng dưới 50.000 m</w:t>
      </w:r>
      <w:r w:rsidRPr="00D342E5">
        <w:rPr>
          <w:sz w:val="28"/>
          <w:szCs w:val="28"/>
          <w:vertAlign w:val="superscript"/>
        </w:rPr>
        <w:t>2</w:t>
      </w:r>
    </w:p>
    <w:p w14:paraId="2CBE2C4E" w14:textId="77777777" w:rsidR="00E20450" w:rsidRPr="00D342E5" w:rsidRDefault="00E20450" w:rsidP="00AD3045">
      <w:pPr>
        <w:spacing w:before="120"/>
        <w:ind w:firstLine="567"/>
        <w:jc w:val="both"/>
        <w:rPr>
          <w:sz w:val="28"/>
          <w:szCs w:val="28"/>
        </w:rPr>
      </w:pPr>
      <w:r w:rsidRPr="00D342E5">
        <w:rPr>
          <w:sz w:val="28"/>
          <w:szCs w:val="28"/>
        </w:rPr>
        <w:t>Năm thứ nhất 55%; năm thứ hai 65%; năm thứ ba 75%, năm thứ tư 85%; năm thứ năm đến hết thời gian bán hàng 90%.</w:t>
      </w:r>
    </w:p>
    <w:p w14:paraId="16B6698E" w14:textId="77777777" w:rsidR="00E20450" w:rsidRPr="00D342E5" w:rsidRDefault="00E20450" w:rsidP="00AD3045">
      <w:pPr>
        <w:spacing w:before="120"/>
        <w:ind w:firstLine="567"/>
        <w:jc w:val="both"/>
        <w:rPr>
          <w:sz w:val="28"/>
          <w:szCs w:val="28"/>
        </w:rPr>
      </w:pPr>
      <w:r w:rsidRPr="00D342E5">
        <w:rPr>
          <w:sz w:val="28"/>
          <w:szCs w:val="28"/>
        </w:rPr>
        <w:t>b) Quy mô diện tích sàn xây dựng từ 50.000 m</w:t>
      </w:r>
      <w:r w:rsidRPr="00D342E5">
        <w:rPr>
          <w:sz w:val="28"/>
          <w:szCs w:val="28"/>
          <w:vertAlign w:val="superscript"/>
        </w:rPr>
        <w:t>2</w:t>
      </w:r>
      <w:r w:rsidRPr="00D342E5">
        <w:rPr>
          <w:sz w:val="28"/>
          <w:szCs w:val="28"/>
        </w:rPr>
        <w:t xml:space="preserve"> đến dưới 150.000 m</w:t>
      </w:r>
      <w:r w:rsidRPr="00D342E5">
        <w:rPr>
          <w:sz w:val="28"/>
          <w:szCs w:val="28"/>
          <w:vertAlign w:val="superscript"/>
        </w:rPr>
        <w:t>2</w:t>
      </w:r>
    </w:p>
    <w:p w14:paraId="6EFC2F6B" w14:textId="77777777" w:rsidR="00E20450" w:rsidRPr="00D342E5" w:rsidRDefault="00E20450" w:rsidP="00AD3045">
      <w:pPr>
        <w:spacing w:before="120"/>
        <w:ind w:firstLine="567"/>
        <w:jc w:val="both"/>
        <w:rPr>
          <w:sz w:val="28"/>
          <w:szCs w:val="28"/>
        </w:rPr>
      </w:pPr>
      <w:r w:rsidRPr="00D342E5">
        <w:rPr>
          <w:sz w:val="28"/>
          <w:szCs w:val="28"/>
        </w:rPr>
        <w:t>Năm thứ nhất 50%; năm thứ hai 60%; năm thứ ba 70%, năm thứ tư 80%; năm thứ năm đến hết thời gian bán hàng 85%.</w:t>
      </w:r>
    </w:p>
    <w:p w14:paraId="5BB41CF9" w14:textId="77777777" w:rsidR="00E20450" w:rsidRPr="00D342E5" w:rsidRDefault="00E20450" w:rsidP="00AD3045">
      <w:pPr>
        <w:spacing w:before="120"/>
        <w:ind w:firstLine="567"/>
        <w:jc w:val="both"/>
        <w:rPr>
          <w:sz w:val="28"/>
          <w:szCs w:val="28"/>
        </w:rPr>
      </w:pPr>
      <w:r w:rsidRPr="00D342E5">
        <w:rPr>
          <w:sz w:val="28"/>
          <w:szCs w:val="28"/>
        </w:rPr>
        <w:t>c) Quy mô diện tích sàn xây dựng từ 150.000 m</w:t>
      </w:r>
      <w:r w:rsidRPr="00D342E5">
        <w:rPr>
          <w:sz w:val="28"/>
          <w:szCs w:val="28"/>
          <w:vertAlign w:val="superscript"/>
        </w:rPr>
        <w:t>2</w:t>
      </w:r>
      <w:r w:rsidRPr="00D342E5">
        <w:rPr>
          <w:sz w:val="28"/>
          <w:szCs w:val="28"/>
        </w:rPr>
        <w:t xml:space="preserve"> đến dưới 300.000 m</w:t>
      </w:r>
      <w:r w:rsidRPr="00D342E5">
        <w:rPr>
          <w:sz w:val="28"/>
          <w:szCs w:val="28"/>
          <w:vertAlign w:val="superscript"/>
        </w:rPr>
        <w:t>2</w:t>
      </w:r>
    </w:p>
    <w:p w14:paraId="27C85519" w14:textId="77777777" w:rsidR="00E20450" w:rsidRPr="00D342E5" w:rsidRDefault="00E20450" w:rsidP="00AD3045">
      <w:pPr>
        <w:spacing w:before="120"/>
        <w:ind w:firstLine="567"/>
        <w:jc w:val="both"/>
        <w:rPr>
          <w:sz w:val="28"/>
          <w:szCs w:val="28"/>
        </w:rPr>
      </w:pPr>
      <w:r w:rsidRPr="00D342E5">
        <w:rPr>
          <w:sz w:val="28"/>
          <w:szCs w:val="28"/>
        </w:rPr>
        <w:t>Năm thứ nhất 45%; năm thứ hai 55%; năm thứ ba 65%, năm thứ tư 75%; năm thứ năm 80%; năm thứ sáu đến hết thời gian bán hàng 85%.</w:t>
      </w:r>
    </w:p>
    <w:p w14:paraId="4B75755A" w14:textId="77777777" w:rsidR="00E20450" w:rsidRPr="00D342E5" w:rsidRDefault="00E20450" w:rsidP="00AD3045">
      <w:pPr>
        <w:spacing w:before="120"/>
        <w:ind w:firstLine="567"/>
        <w:jc w:val="both"/>
        <w:rPr>
          <w:sz w:val="28"/>
          <w:szCs w:val="28"/>
        </w:rPr>
      </w:pPr>
      <w:r w:rsidRPr="00D342E5">
        <w:rPr>
          <w:sz w:val="28"/>
          <w:szCs w:val="28"/>
        </w:rPr>
        <w:t>d) Quy mô diện tích sàn xây dựng từ 300.000 m</w:t>
      </w:r>
      <w:r w:rsidRPr="00D342E5">
        <w:rPr>
          <w:sz w:val="28"/>
          <w:szCs w:val="28"/>
          <w:vertAlign w:val="superscript"/>
        </w:rPr>
        <w:t>2</w:t>
      </w:r>
      <w:r w:rsidRPr="00D342E5">
        <w:rPr>
          <w:sz w:val="28"/>
          <w:szCs w:val="28"/>
        </w:rPr>
        <w:t xml:space="preserve"> trở lên</w:t>
      </w:r>
    </w:p>
    <w:p w14:paraId="7423CC4B" w14:textId="77777777" w:rsidR="00E20450" w:rsidRPr="00D342E5" w:rsidRDefault="00E20450" w:rsidP="00AD3045">
      <w:pPr>
        <w:spacing w:before="120"/>
        <w:ind w:firstLine="567"/>
        <w:jc w:val="both"/>
        <w:rPr>
          <w:sz w:val="28"/>
          <w:szCs w:val="28"/>
        </w:rPr>
      </w:pPr>
      <w:r w:rsidRPr="00D342E5">
        <w:rPr>
          <w:sz w:val="28"/>
          <w:szCs w:val="28"/>
        </w:rPr>
        <w:t>Năm thứ nhất 40%; năm thứ hai 50%; năm thứ ba 60%, năm thứ tư 70%; năm thứ năm 75%; năm thứ sáu đến hết thời gian bán hàng 80%.</w:t>
      </w:r>
    </w:p>
    <w:p w14:paraId="1C6147D8" w14:textId="77777777" w:rsidR="00E20450" w:rsidRPr="00D342E5" w:rsidRDefault="00E20450" w:rsidP="00D342E5">
      <w:pPr>
        <w:spacing w:before="120"/>
        <w:jc w:val="both"/>
        <w:rPr>
          <w:sz w:val="28"/>
          <w:szCs w:val="28"/>
        </w:rPr>
      </w:pPr>
    </w:p>
    <w:p w14:paraId="5B0DE0D7" w14:textId="77777777" w:rsidR="001B6BE7" w:rsidRPr="00D342E5" w:rsidRDefault="001B6BE7" w:rsidP="00D342E5">
      <w:pPr>
        <w:spacing w:before="120"/>
        <w:jc w:val="both"/>
        <w:rPr>
          <w:sz w:val="28"/>
          <w:szCs w:val="28"/>
        </w:rPr>
      </w:pPr>
      <w:r w:rsidRPr="00D342E5">
        <w:rPr>
          <w:sz w:val="28"/>
          <w:szCs w:val="28"/>
        </w:rPr>
        <w:t> </w:t>
      </w:r>
    </w:p>
    <w:p w14:paraId="3E777ADD" w14:textId="77777777" w:rsidR="00F57247" w:rsidRPr="00D342E5" w:rsidRDefault="00F57247" w:rsidP="00D342E5">
      <w:pPr>
        <w:spacing w:before="120"/>
        <w:jc w:val="center"/>
        <w:rPr>
          <w:b/>
          <w:bCs/>
          <w:sz w:val="28"/>
          <w:szCs w:val="28"/>
        </w:rPr>
        <w:sectPr w:rsidR="00F57247" w:rsidRPr="00D342E5" w:rsidSect="00AD3045">
          <w:pgSz w:w="11907" w:h="16840" w:code="9"/>
          <w:pgMar w:top="1134" w:right="1134" w:bottom="851" w:left="1134" w:header="567" w:footer="567" w:gutter="0"/>
          <w:pgNumType w:start="1"/>
          <w:cols w:space="720"/>
          <w:docGrid w:linePitch="326"/>
        </w:sectPr>
      </w:pPr>
      <w:bookmarkStart w:id="18" w:name="chuong_pl_5"/>
    </w:p>
    <w:p w14:paraId="08B13333" w14:textId="77777777" w:rsidR="001B6BE7" w:rsidRPr="00D342E5" w:rsidRDefault="003A530A" w:rsidP="00AD3045">
      <w:pPr>
        <w:jc w:val="center"/>
        <w:rPr>
          <w:sz w:val="28"/>
          <w:szCs w:val="28"/>
        </w:rPr>
      </w:pPr>
      <w:r w:rsidRPr="00D342E5">
        <w:rPr>
          <w:b/>
          <w:bCs/>
          <w:sz w:val="28"/>
          <w:szCs w:val="28"/>
        </w:rPr>
        <w:lastRenderedPageBreak/>
        <w:t>Phụ lục</w:t>
      </w:r>
      <w:r w:rsidR="001B6BE7" w:rsidRPr="00D342E5">
        <w:rPr>
          <w:b/>
          <w:bCs/>
          <w:sz w:val="28"/>
          <w:szCs w:val="28"/>
        </w:rPr>
        <w:t xml:space="preserve"> V</w:t>
      </w:r>
      <w:bookmarkEnd w:id="18"/>
    </w:p>
    <w:p w14:paraId="1105E6E0" w14:textId="56C4D9D4" w:rsidR="001B6BE7" w:rsidRDefault="001B6BE7" w:rsidP="00AD3045">
      <w:pPr>
        <w:jc w:val="center"/>
        <w:rPr>
          <w:i/>
          <w:iCs/>
          <w:sz w:val="28"/>
          <w:szCs w:val="28"/>
        </w:rPr>
      </w:pPr>
      <w:bookmarkStart w:id="19" w:name="chuong_pl_5_name"/>
      <w:r w:rsidRPr="00D342E5">
        <w:rPr>
          <w:b/>
          <w:sz w:val="28"/>
          <w:szCs w:val="28"/>
        </w:rPr>
        <w:t>QUY ĐỊNH MỘT SỐ YẾU TỐ HÌNH THÀNH DOANH THU, CÁC YẾU TỐ ƯỚC TÍNH CHI PHÍ PHÁT TRIỂN THEO PHƯƠNG PHÁP THẶNG DƯ ĐỐI VỚI THỬA ĐẤT, KHU ĐẤT ĐẦU TƯ XÂY DỰNG KHU CÔNG NGHIỆP, CỤM CÔNG NGHIỆP</w:t>
      </w:r>
      <w:r w:rsidRPr="00D342E5">
        <w:rPr>
          <w:b/>
          <w:sz w:val="28"/>
          <w:szCs w:val="28"/>
        </w:rPr>
        <w:br/>
      </w:r>
      <w:bookmarkEnd w:id="19"/>
      <w:r w:rsidRPr="00D342E5">
        <w:rPr>
          <w:i/>
          <w:iCs/>
          <w:sz w:val="28"/>
          <w:szCs w:val="28"/>
        </w:rPr>
        <w:t>(Ban hành kèm theo Quyết định số</w:t>
      </w:r>
      <w:r w:rsidR="00F75E0D" w:rsidRPr="00D342E5">
        <w:rPr>
          <w:i/>
          <w:iCs/>
          <w:sz w:val="28"/>
          <w:szCs w:val="28"/>
        </w:rPr>
        <w:t xml:space="preserve"> 64</w:t>
      </w:r>
      <w:r w:rsidR="00261FAA" w:rsidRPr="00D342E5">
        <w:rPr>
          <w:i/>
          <w:iCs/>
          <w:sz w:val="28"/>
          <w:szCs w:val="28"/>
        </w:rPr>
        <w:t>/</w:t>
      </w:r>
      <w:r w:rsidR="00F75E0D" w:rsidRPr="00D342E5">
        <w:rPr>
          <w:i/>
          <w:iCs/>
          <w:sz w:val="28"/>
          <w:szCs w:val="28"/>
        </w:rPr>
        <w:t>2025</w:t>
      </w:r>
      <w:r w:rsidRPr="00D342E5">
        <w:rPr>
          <w:i/>
          <w:iCs/>
          <w:sz w:val="28"/>
          <w:szCs w:val="28"/>
        </w:rPr>
        <w:t>/QĐ-UBND)</w:t>
      </w:r>
    </w:p>
    <w:p w14:paraId="536201A6" w14:textId="77777777" w:rsidR="00AD3045" w:rsidRPr="00D342E5" w:rsidRDefault="00AD3045" w:rsidP="00AD3045">
      <w:pPr>
        <w:jc w:val="center"/>
        <w:rPr>
          <w:sz w:val="28"/>
          <w:szCs w:val="28"/>
        </w:rPr>
      </w:pPr>
    </w:p>
    <w:p w14:paraId="2A76CD75" w14:textId="77777777" w:rsidR="001B6BE7" w:rsidRPr="00D342E5" w:rsidRDefault="001B6BE7" w:rsidP="00AD3045">
      <w:pPr>
        <w:spacing w:before="120"/>
        <w:ind w:firstLine="567"/>
        <w:jc w:val="both"/>
        <w:rPr>
          <w:sz w:val="28"/>
          <w:szCs w:val="28"/>
        </w:rPr>
      </w:pPr>
      <w:r w:rsidRPr="00D342E5">
        <w:rPr>
          <w:b/>
          <w:bCs/>
          <w:sz w:val="28"/>
          <w:szCs w:val="28"/>
        </w:rPr>
        <w:t>I. CÁC YẾU TỐ ƯỚC TÍNH CHI PHÍ PHÁT TRIỂN</w:t>
      </w:r>
    </w:p>
    <w:p w14:paraId="2AB4D02E" w14:textId="77777777" w:rsidR="001B6BE7" w:rsidRPr="00D342E5" w:rsidRDefault="001B6BE7" w:rsidP="00AD3045">
      <w:pPr>
        <w:spacing w:before="120"/>
        <w:ind w:firstLine="567"/>
        <w:jc w:val="both"/>
        <w:rPr>
          <w:sz w:val="28"/>
          <w:szCs w:val="28"/>
        </w:rPr>
      </w:pPr>
      <w:r w:rsidRPr="00D342E5">
        <w:rPr>
          <w:sz w:val="28"/>
          <w:szCs w:val="28"/>
        </w:rPr>
        <w:t>1. Thời gian xây dựng, tiến độ xây dựng:</w:t>
      </w:r>
    </w:p>
    <w:p w14:paraId="75A343E8" w14:textId="77777777" w:rsidR="001B6BE7" w:rsidRPr="00D342E5" w:rsidRDefault="001B6BE7" w:rsidP="00AD3045">
      <w:pPr>
        <w:spacing w:before="120"/>
        <w:ind w:firstLine="567"/>
        <w:jc w:val="both"/>
        <w:rPr>
          <w:sz w:val="28"/>
          <w:szCs w:val="28"/>
        </w:rPr>
      </w:pPr>
      <w:r w:rsidRPr="00D342E5">
        <w:rPr>
          <w:sz w:val="28"/>
          <w:szCs w:val="28"/>
        </w:rPr>
        <w:t>a) Quy mô dưới 75 ha:</w:t>
      </w:r>
    </w:p>
    <w:p w14:paraId="13711B43"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Thời gian xây dựng 03 năm tính từ thời điểm Nhà nước giao đất, cho thuê đất, cho phép chuyển mục đích sử dụng đất;</w:t>
      </w:r>
    </w:p>
    <w:p w14:paraId="752F961B"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Tiến độ xây dựng: Năm thứ nhất 30%; năm thứ hai 30%; năm thứ ba 40%.</w:t>
      </w:r>
    </w:p>
    <w:p w14:paraId="3D9E6F90" w14:textId="77777777" w:rsidR="001B6BE7" w:rsidRPr="00D342E5" w:rsidRDefault="001B6BE7" w:rsidP="00AD3045">
      <w:pPr>
        <w:spacing w:before="120"/>
        <w:ind w:firstLine="567"/>
        <w:jc w:val="both"/>
        <w:rPr>
          <w:sz w:val="28"/>
          <w:szCs w:val="28"/>
        </w:rPr>
      </w:pPr>
      <w:r w:rsidRPr="00D342E5">
        <w:rPr>
          <w:sz w:val="28"/>
          <w:szCs w:val="28"/>
        </w:rPr>
        <w:t>b) Quy mô từ 75 ha đến dưới 250 ha:</w:t>
      </w:r>
    </w:p>
    <w:p w14:paraId="022AB491" w14:textId="191EA1E2" w:rsidR="001B6BE7" w:rsidRPr="00D342E5" w:rsidRDefault="005517BA" w:rsidP="00AD3045">
      <w:pPr>
        <w:spacing w:before="120"/>
        <w:ind w:firstLine="567"/>
        <w:jc w:val="both"/>
        <w:rPr>
          <w:sz w:val="28"/>
          <w:szCs w:val="28"/>
        </w:rPr>
      </w:pPr>
      <w:r w:rsidRPr="00D342E5">
        <w:rPr>
          <w:sz w:val="28"/>
          <w:szCs w:val="28"/>
        </w:rPr>
        <w:t>-</w:t>
      </w:r>
      <w:r w:rsidR="00882414" w:rsidRPr="00D342E5">
        <w:rPr>
          <w:sz w:val="28"/>
          <w:szCs w:val="28"/>
        </w:rPr>
        <w:t xml:space="preserve"> </w:t>
      </w:r>
      <w:r w:rsidR="001B6BE7" w:rsidRPr="00D342E5">
        <w:rPr>
          <w:sz w:val="28"/>
          <w:szCs w:val="28"/>
        </w:rPr>
        <w:t>Thời gian xây dựng 04 năm tính từ thời điểm Nhà nước giao đất, cho thuê đất, cho phép chuyển mục đích sử dụng đất;</w:t>
      </w:r>
    </w:p>
    <w:p w14:paraId="3B5DDC91"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Tiến độ xây dựng: Năm thứ nhất 20%; năm thứ hai 20%; năm thứ ba 30%; năm thứ tư 30%.</w:t>
      </w:r>
    </w:p>
    <w:p w14:paraId="1AE381DE" w14:textId="77777777" w:rsidR="001B6BE7" w:rsidRPr="00D342E5" w:rsidRDefault="001B6BE7" w:rsidP="00AD3045">
      <w:pPr>
        <w:spacing w:before="120"/>
        <w:ind w:firstLine="567"/>
        <w:jc w:val="both"/>
        <w:rPr>
          <w:sz w:val="28"/>
          <w:szCs w:val="28"/>
        </w:rPr>
      </w:pPr>
      <w:r w:rsidRPr="00D342E5">
        <w:rPr>
          <w:sz w:val="28"/>
          <w:szCs w:val="28"/>
        </w:rPr>
        <w:t>c) Quy mô từ 250 ha đến dưới 500 ha:</w:t>
      </w:r>
    </w:p>
    <w:p w14:paraId="24F9EE4D"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Thời gian xây dựng 05 năm tính từ thời điểm Nhà nước giao đất, cho thuê đất, cho phép chuyển mục đích sử dụng đất;</w:t>
      </w:r>
    </w:p>
    <w:p w14:paraId="2337D2D8"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Tiến độ xây dựng: Năm thứ nhất 10%; năm thứ hai 10%; năm thứ ba 20%; năm thứ tư 30%; năm thứ năm 30%.</w:t>
      </w:r>
    </w:p>
    <w:p w14:paraId="2FA07E43" w14:textId="77777777" w:rsidR="001B6BE7" w:rsidRPr="00D342E5" w:rsidRDefault="001B6BE7" w:rsidP="00AD3045">
      <w:pPr>
        <w:spacing w:before="120"/>
        <w:ind w:firstLine="567"/>
        <w:jc w:val="both"/>
        <w:rPr>
          <w:sz w:val="28"/>
          <w:szCs w:val="28"/>
        </w:rPr>
      </w:pPr>
      <w:r w:rsidRPr="00D342E5">
        <w:rPr>
          <w:sz w:val="28"/>
          <w:szCs w:val="28"/>
        </w:rPr>
        <w:t>d) Quy mô từ 500 ha trở lên:</w:t>
      </w:r>
    </w:p>
    <w:p w14:paraId="3B18A95B"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Thời gian xây dựng 06 năm tính từ thời điểm Nhà nước giao đất, cho thuê đất, cho phép chuyển mục đích sử dụng đất;</w:t>
      </w:r>
    </w:p>
    <w:p w14:paraId="3C25D9CE" w14:textId="77777777" w:rsidR="001B6BE7" w:rsidRPr="00D342E5" w:rsidRDefault="005517BA" w:rsidP="00AD3045">
      <w:pPr>
        <w:spacing w:before="120"/>
        <w:ind w:firstLine="567"/>
        <w:jc w:val="both"/>
        <w:rPr>
          <w:sz w:val="28"/>
          <w:szCs w:val="28"/>
        </w:rPr>
      </w:pPr>
      <w:r w:rsidRPr="00D342E5">
        <w:rPr>
          <w:sz w:val="28"/>
          <w:szCs w:val="28"/>
        </w:rPr>
        <w:t>-</w:t>
      </w:r>
      <w:r w:rsidR="001B6BE7" w:rsidRPr="00D342E5">
        <w:rPr>
          <w:sz w:val="28"/>
          <w:szCs w:val="28"/>
        </w:rPr>
        <w:t xml:space="preserve"> Tiến độ xây dựng: Năm thứ nhất 10%; năm thứ hai 20%; năm thứ ba 30%; năm thứ tư 20%; năm thứ năm 10%; năm thứ sáu 10%.</w:t>
      </w:r>
    </w:p>
    <w:p w14:paraId="13219432" w14:textId="77777777" w:rsidR="001B6BE7" w:rsidRPr="00D342E5" w:rsidRDefault="001B6BE7" w:rsidP="00AD3045">
      <w:pPr>
        <w:spacing w:before="120"/>
        <w:ind w:firstLine="567"/>
        <w:jc w:val="both"/>
        <w:rPr>
          <w:sz w:val="28"/>
          <w:szCs w:val="28"/>
        </w:rPr>
      </w:pPr>
      <w:r w:rsidRPr="00D342E5">
        <w:rPr>
          <w:sz w:val="28"/>
          <w:szCs w:val="28"/>
        </w:rPr>
        <w:t>2. Chi phí tiếp thị, quảng cáo, bán hàng bằng 3% doanh thu.</w:t>
      </w:r>
    </w:p>
    <w:p w14:paraId="0A3F0C46" w14:textId="77777777" w:rsidR="001B6BE7" w:rsidRPr="00D342E5" w:rsidRDefault="001B6BE7" w:rsidP="00AD3045">
      <w:pPr>
        <w:spacing w:before="120"/>
        <w:ind w:firstLine="567"/>
        <w:jc w:val="both"/>
        <w:rPr>
          <w:sz w:val="28"/>
          <w:szCs w:val="28"/>
        </w:rPr>
      </w:pPr>
      <w:r w:rsidRPr="00D342E5">
        <w:rPr>
          <w:sz w:val="28"/>
          <w:szCs w:val="28"/>
        </w:rPr>
        <w:t>3. Chi phí quản lý, vận hành bằng 10% doanh thu.</w:t>
      </w:r>
    </w:p>
    <w:p w14:paraId="2FC67F32" w14:textId="77777777" w:rsidR="001B6BE7" w:rsidRPr="00D342E5" w:rsidRDefault="001B6BE7" w:rsidP="00AD3045">
      <w:pPr>
        <w:spacing w:before="120"/>
        <w:ind w:firstLine="567"/>
        <w:jc w:val="both"/>
        <w:rPr>
          <w:sz w:val="28"/>
          <w:szCs w:val="28"/>
        </w:rPr>
      </w:pPr>
      <w:r w:rsidRPr="00D342E5">
        <w:rPr>
          <w:sz w:val="28"/>
          <w:szCs w:val="28"/>
        </w:rPr>
        <w:t>4</w:t>
      </w:r>
      <w:r w:rsidR="002F197F" w:rsidRPr="00D342E5">
        <w:rPr>
          <w:sz w:val="28"/>
          <w:szCs w:val="28"/>
        </w:rPr>
        <w:t>.</w:t>
      </w:r>
      <w:r w:rsidRPr="00D342E5">
        <w:rPr>
          <w:sz w:val="28"/>
          <w:szCs w:val="28"/>
        </w:rPr>
        <w:t xml:space="preserve">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6D0A699E" w14:textId="77777777" w:rsidR="001B6BE7" w:rsidRPr="00D342E5" w:rsidRDefault="001B6BE7" w:rsidP="00AD3045">
      <w:pPr>
        <w:spacing w:before="120"/>
        <w:ind w:firstLine="567"/>
        <w:jc w:val="both"/>
        <w:rPr>
          <w:sz w:val="28"/>
          <w:szCs w:val="28"/>
        </w:rPr>
      </w:pPr>
      <w:r w:rsidRPr="00D342E5">
        <w:rPr>
          <w:b/>
          <w:bCs/>
          <w:sz w:val="28"/>
          <w:szCs w:val="28"/>
        </w:rPr>
        <w:t>II. CÁC YẾU TỐ HÌNH THÀNH DOANH THU</w:t>
      </w:r>
      <w:r w:rsidR="00880A42" w:rsidRPr="00D342E5">
        <w:rPr>
          <w:b/>
          <w:bCs/>
          <w:sz w:val="28"/>
          <w:szCs w:val="28"/>
        </w:rPr>
        <w:t xml:space="preserve"> PHÁT TRIỂN</w:t>
      </w:r>
    </w:p>
    <w:p w14:paraId="4382C50A" w14:textId="77777777" w:rsidR="002F197F" w:rsidRPr="00D342E5" w:rsidRDefault="002F197F" w:rsidP="00AD3045">
      <w:pPr>
        <w:spacing w:before="120"/>
        <w:ind w:firstLine="567"/>
        <w:jc w:val="both"/>
        <w:rPr>
          <w:sz w:val="28"/>
          <w:szCs w:val="28"/>
        </w:rPr>
      </w:pPr>
      <w:r w:rsidRPr="00D342E5">
        <w:rPr>
          <w:sz w:val="28"/>
          <w:szCs w:val="28"/>
        </w:rPr>
        <w:t>1. Thời điểm bắt đầu bán hàng, kinh doanh sản phẩm, dịch vụ: Năm thứ hai tính từ thời điểm Nhà nước giao đất, cho thuê đất, cho phép chuyển mục đích sử dụng đất.</w:t>
      </w:r>
    </w:p>
    <w:p w14:paraId="0ACDE72E" w14:textId="77777777" w:rsidR="002F197F" w:rsidRPr="00D342E5" w:rsidRDefault="002F197F" w:rsidP="00AD3045">
      <w:pPr>
        <w:spacing w:before="120"/>
        <w:ind w:firstLine="567"/>
        <w:jc w:val="both"/>
        <w:rPr>
          <w:sz w:val="28"/>
          <w:szCs w:val="28"/>
        </w:rPr>
      </w:pPr>
      <w:r w:rsidRPr="00D342E5">
        <w:rPr>
          <w:sz w:val="28"/>
          <w:szCs w:val="28"/>
        </w:rPr>
        <w:t>2. Thời gian bán hàng: Theo thời hạn sử dụng đất ghi trong quyết định giao đất, thuê đất, cho phép chuyển mục đích sử dụng đất.</w:t>
      </w:r>
    </w:p>
    <w:p w14:paraId="182A7B52" w14:textId="77777777" w:rsidR="002F197F" w:rsidRPr="00D342E5" w:rsidRDefault="002F197F" w:rsidP="00AD3045">
      <w:pPr>
        <w:spacing w:before="120"/>
        <w:ind w:firstLine="567"/>
        <w:jc w:val="both"/>
        <w:rPr>
          <w:sz w:val="28"/>
          <w:szCs w:val="28"/>
        </w:rPr>
      </w:pPr>
      <w:r w:rsidRPr="00D342E5">
        <w:rPr>
          <w:sz w:val="28"/>
          <w:szCs w:val="28"/>
        </w:rPr>
        <w:lastRenderedPageBreak/>
        <w:t>3. Tỷ lệ bán hàng (cho thuê):</w:t>
      </w:r>
    </w:p>
    <w:p w14:paraId="30C9C7B1" w14:textId="77777777" w:rsidR="002F197F" w:rsidRPr="00D342E5" w:rsidRDefault="002F197F" w:rsidP="00AD3045">
      <w:pPr>
        <w:spacing w:before="120"/>
        <w:ind w:firstLine="567"/>
        <w:jc w:val="both"/>
        <w:rPr>
          <w:sz w:val="28"/>
          <w:szCs w:val="28"/>
        </w:rPr>
      </w:pPr>
      <w:r w:rsidRPr="00D342E5">
        <w:rPr>
          <w:sz w:val="28"/>
          <w:szCs w:val="28"/>
        </w:rPr>
        <w:t>a) Quy mô dưới 75 ha:</w:t>
      </w:r>
    </w:p>
    <w:p w14:paraId="47FE8F0B" w14:textId="77777777" w:rsidR="002F197F" w:rsidRPr="00D342E5" w:rsidRDefault="002F197F" w:rsidP="00AD3045">
      <w:pPr>
        <w:spacing w:before="120"/>
        <w:ind w:firstLine="567"/>
        <w:jc w:val="both"/>
        <w:rPr>
          <w:sz w:val="28"/>
          <w:szCs w:val="28"/>
        </w:rPr>
      </w:pPr>
      <w:r w:rsidRPr="00D342E5">
        <w:rPr>
          <w:sz w:val="28"/>
          <w:szCs w:val="28"/>
        </w:rPr>
        <w:t>Năm thứ nhất 50%; năm thứ hai 60%, năm thứ ba 70%; năm thứ tư 80%; năm thứ năm 90%, năm thứ sáu đến hết thời gian bán hàng 95%.</w:t>
      </w:r>
    </w:p>
    <w:p w14:paraId="0BC26640" w14:textId="77777777" w:rsidR="002F197F" w:rsidRPr="00D342E5" w:rsidRDefault="002F197F" w:rsidP="00AD3045">
      <w:pPr>
        <w:spacing w:before="120"/>
        <w:ind w:firstLine="567"/>
        <w:jc w:val="both"/>
        <w:rPr>
          <w:sz w:val="28"/>
          <w:szCs w:val="28"/>
        </w:rPr>
      </w:pPr>
      <w:r w:rsidRPr="00D342E5">
        <w:rPr>
          <w:sz w:val="28"/>
          <w:szCs w:val="28"/>
        </w:rPr>
        <w:t>b) Quy mô từ 75 ha đến dưới 250 ha:</w:t>
      </w:r>
    </w:p>
    <w:p w14:paraId="3BD96324" w14:textId="77777777" w:rsidR="002F197F" w:rsidRPr="00D342E5" w:rsidRDefault="002F197F" w:rsidP="00AD3045">
      <w:pPr>
        <w:spacing w:before="120"/>
        <w:ind w:firstLine="567"/>
        <w:jc w:val="both"/>
        <w:rPr>
          <w:sz w:val="28"/>
          <w:szCs w:val="28"/>
        </w:rPr>
      </w:pPr>
      <w:r w:rsidRPr="00D342E5">
        <w:rPr>
          <w:sz w:val="28"/>
          <w:szCs w:val="28"/>
        </w:rPr>
        <w:t>Năm thứ nhất 50%; năm thứ hai 60%, năm thứ ba 70%; năm thứ tư 80%; năm thứ năm 85%, năm thứ sáu 90%, năm thứ bảy đến hết thời gian bán hàng 95%.</w:t>
      </w:r>
    </w:p>
    <w:p w14:paraId="1DBD3745" w14:textId="77777777" w:rsidR="002F197F" w:rsidRPr="00D342E5" w:rsidRDefault="002F197F" w:rsidP="00AD3045">
      <w:pPr>
        <w:spacing w:before="120"/>
        <w:ind w:firstLine="567"/>
        <w:jc w:val="both"/>
        <w:rPr>
          <w:sz w:val="28"/>
          <w:szCs w:val="28"/>
        </w:rPr>
      </w:pPr>
      <w:r w:rsidRPr="00D342E5">
        <w:rPr>
          <w:sz w:val="28"/>
          <w:szCs w:val="28"/>
        </w:rPr>
        <w:t>c) Quy mô từ 250 ha đến dưới 500 ha:</w:t>
      </w:r>
    </w:p>
    <w:p w14:paraId="7EFE07B6" w14:textId="77777777" w:rsidR="002F197F" w:rsidRPr="00D342E5" w:rsidRDefault="002F197F" w:rsidP="00AD3045">
      <w:pPr>
        <w:spacing w:before="120"/>
        <w:ind w:firstLine="567"/>
        <w:jc w:val="both"/>
        <w:rPr>
          <w:sz w:val="28"/>
          <w:szCs w:val="28"/>
        </w:rPr>
      </w:pPr>
      <w:r w:rsidRPr="00D342E5">
        <w:rPr>
          <w:sz w:val="28"/>
          <w:szCs w:val="28"/>
        </w:rPr>
        <w:t>Năm thứ nhất 50%; năm thứ hai 60%, năm thứ ba 70%; năm thứ tư 75%; năm thứ năm 80%, năm thứ sáu 85%, năm thứ bảy 90%, năm thứ tám đến hết thời gian bán hàng 95%.</w:t>
      </w:r>
    </w:p>
    <w:p w14:paraId="727AD36A" w14:textId="77777777" w:rsidR="002F197F" w:rsidRPr="00D342E5" w:rsidRDefault="002F197F" w:rsidP="00AD3045">
      <w:pPr>
        <w:spacing w:before="120"/>
        <w:ind w:firstLine="567"/>
        <w:jc w:val="both"/>
        <w:rPr>
          <w:sz w:val="28"/>
          <w:szCs w:val="28"/>
        </w:rPr>
      </w:pPr>
      <w:r w:rsidRPr="00D342E5">
        <w:rPr>
          <w:sz w:val="28"/>
          <w:szCs w:val="28"/>
        </w:rPr>
        <w:t>d) Quy mô từ 500 ha trở lên:</w:t>
      </w:r>
    </w:p>
    <w:p w14:paraId="6D0D84EA" w14:textId="77777777" w:rsidR="001B6BE7" w:rsidRPr="00D342E5" w:rsidRDefault="002F197F" w:rsidP="00AD3045">
      <w:pPr>
        <w:spacing w:before="120"/>
        <w:ind w:firstLine="567"/>
        <w:jc w:val="both"/>
        <w:rPr>
          <w:sz w:val="28"/>
          <w:szCs w:val="28"/>
        </w:rPr>
      </w:pPr>
      <w:r w:rsidRPr="00D342E5">
        <w:rPr>
          <w:sz w:val="28"/>
          <w:szCs w:val="28"/>
        </w:rPr>
        <w:t>Năm thứ nhất 50%; năm thứ hai 55%, năm thứ ba 60%; năm thứ tư 65%; năm thứ năm 70%, năm thứ sáu 75%, năm thứ bảy 80%, năm thứ tám 85%, năm thứ chín 90%, năm thứ mười đến hết thời gian bán hàng 95%.</w:t>
      </w:r>
    </w:p>
    <w:p w14:paraId="3AB0E524" w14:textId="77777777" w:rsidR="001B6BE7" w:rsidRPr="00D342E5" w:rsidRDefault="001B6BE7" w:rsidP="00D342E5">
      <w:pPr>
        <w:spacing w:before="120"/>
        <w:ind w:firstLine="426"/>
        <w:jc w:val="both"/>
        <w:rPr>
          <w:sz w:val="28"/>
          <w:szCs w:val="28"/>
        </w:rPr>
      </w:pPr>
      <w:r w:rsidRPr="00D342E5">
        <w:rPr>
          <w:b/>
          <w:bCs/>
          <w:sz w:val="28"/>
          <w:szCs w:val="28"/>
        </w:rPr>
        <w:t> </w:t>
      </w:r>
    </w:p>
    <w:p w14:paraId="2F5371B7" w14:textId="77777777" w:rsidR="00261FAA" w:rsidRPr="00D342E5" w:rsidRDefault="00261FAA" w:rsidP="00D342E5">
      <w:pPr>
        <w:spacing w:before="120"/>
        <w:jc w:val="center"/>
        <w:rPr>
          <w:b/>
          <w:bCs/>
          <w:sz w:val="28"/>
          <w:szCs w:val="28"/>
        </w:rPr>
      </w:pPr>
      <w:bookmarkStart w:id="20" w:name="chuong_pl_6"/>
    </w:p>
    <w:p w14:paraId="2F3E58F1" w14:textId="77777777" w:rsidR="00F57247" w:rsidRPr="00D342E5" w:rsidRDefault="00F57247" w:rsidP="00D342E5">
      <w:pPr>
        <w:spacing w:before="120"/>
        <w:jc w:val="center"/>
        <w:rPr>
          <w:b/>
          <w:bCs/>
          <w:sz w:val="28"/>
          <w:szCs w:val="28"/>
        </w:rPr>
        <w:sectPr w:rsidR="00F57247" w:rsidRPr="00D342E5" w:rsidSect="00AD3045">
          <w:pgSz w:w="11907" w:h="16840" w:code="9"/>
          <w:pgMar w:top="1134" w:right="1134" w:bottom="851" w:left="1134" w:header="567" w:footer="567" w:gutter="0"/>
          <w:pgNumType w:start="1"/>
          <w:cols w:space="720"/>
          <w:docGrid w:linePitch="326"/>
        </w:sectPr>
      </w:pPr>
    </w:p>
    <w:p w14:paraId="05E6D8C4" w14:textId="77777777" w:rsidR="001B6BE7" w:rsidRPr="00D342E5" w:rsidRDefault="006563CF" w:rsidP="00F17E94">
      <w:pPr>
        <w:jc w:val="center"/>
        <w:rPr>
          <w:sz w:val="28"/>
          <w:szCs w:val="28"/>
        </w:rPr>
      </w:pPr>
      <w:r w:rsidRPr="00D342E5">
        <w:rPr>
          <w:b/>
          <w:bCs/>
          <w:sz w:val="28"/>
          <w:szCs w:val="28"/>
        </w:rPr>
        <w:lastRenderedPageBreak/>
        <w:t>Phụ lục</w:t>
      </w:r>
      <w:r w:rsidR="001B6BE7" w:rsidRPr="00D342E5">
        <w:rPr>
          <w:b/>
          <w:bCs/>
          <w:sz w:val="28"/>
          <w:szCs w:val="28"/>
        </w:rPr>
        <w:t xml:space="preserve"> VI</w:t>
      </w:r>
      <w:bookmarkEnd w:id="20"/>
    </w:p>
    <w:p w14:paraId="528BDC3E" w14:textId="77777777" w:rsidR="00F17E94" w:rsidRDefault="001B6BE7" w:rsidP="00AD3045">
      <w:pPr>
        <w:jc w:val="center"/>
        <w:rPr>
          <w:b/>
          <w:sz w:val="28"/>
          <w:szCs w:val="28"/>
        </w:rPr>
      </w:pPr>
      <w:bookmarkStart w:id="21" w:name="chuong_pl_6_name"/>
      <w:r w:rsidRPr="00D342E5">
        <w:rPr>
          <w:b/>
          <w:sz w:val="28"/>
          <w:szCs w:val="28"/>
        </w:rPr>
        <w:t xml:space="preserve">QUY ĐỊNH MỘT SỐ YẾU TỐ HÌNH THÀNH DOANH THU, CÁC YẾU TỐ ƯỚC TÍNH CHI PHÍ PHÁT TRIỂN THEO PHƯƠNG PHÁP THẶNG DƯ ĐỐI VỚI THỬA ĐẤT, KHU ĐẤT ĐẦU TƯ XÂY DỰNG VỚI MỤC ĐÍCH SỬ DỤNG ĐẤT LÀ ĐẤT PHI NÔNG NGHIỆP (TRỪ THỬA ĐẤT, KHU ĐẤT QUY ĐỊNH TẠI CÁC ĐIỂM A, B, C, D VÀ Đ KHOẢN 2 ĐIỀU 3 </w:t>
      </w:r>
    </w:p>
    <w:p w14:paraId="0416880F" w14:textId="5A8D1BC0" w:rsidR="001B6BE7" w:rsidRDefault="001B6BE7" w:rsidP="00AD3045">
      <w:pPr>
        <w:jc w:val="center"/>
        <w:rPr>
          <w:i/>
          <w:iCs/>
          <w:sz w:val="28"/>
          <w:szCs w:val="28"/>
        </w:rPr>
      </w:pPr>
      <w:bookmarkStart w:id="22" w:name="_GoBack"/>
      <w:bookmarkEnd w:id="22"/>
      <w:r w:rsidRPr="00D342E5">
        <w:rPr>
          <w:b/>
          <w:sz w:val="28"/>
          <w:szCs w:val="28"/>
        </w:rPr>
        <w:t>QUYẾT ĐỊNH NÀY)</w:t>
      </w:r>
      <w:r w:rsidRPr="00D342E5">
        <w:rPr>
          <w:b/>
          <w:sz w:val="28"/>
          <w:szCs w:val="28"/>
        </w:rPr>
        <w:br/>
      </w:r>
      <w:bookmarkEnd w:id="21"/>
      <w:r w:rsidRPr="00D342E5">
        <w:rPr>
          <w:i/>
          <w:iCs/>
          <w:sz w:val="28"/>
          <w:szCs w:val="28"/>
        </w:rPr>
        <w:t>(Ban hành kèm theo Quyết định số</w:t>
      </w:r>
      <w:r w:rsidR="00F75E0D" w:rsidRPr="00D342E5">
        <w:rPr>
          <w:i/>
          <w:iCs/>
          <w:sz w:val="28"/>
          <w:szCs w:val="28"/>
        </w:rPr>
        <w:t xml:space="preserve"> 64</w:t>
      </w:r>
      <w:r w:rsidR="00261FAA" w:rsidRPr="00D342E5">
        <w:rPr>
          <w:i/>
          <w:iCs/>
          <w:sz w:val="28"/>
          <w:szCs w:val="28"/>
        </w:rPr>
        <w:t>/</w:t>
      </w:r>
      <w:r w:rsidR="00F75E0D" w:rsidRPr="00D342E5">
        <w:rPr>
          <w:i/>
          <w:iCs/>
          <w:sz w:val="28"/>
          <w:szCs w:val="28"/>
        </w:rPr>
        <w:t>2025</w:t>
      </w:r>
      <w:r w:rsidRPr="00D342E5">
        <w:rPr>
          <w:i/>
          <w:iCs/>
          <w:sz w:val="28"/>
          <w:szCs w:val="28"/>
        </w:rPr>
        <w:t>/QĐ-UBND)</w:t>
      </w:r>
    </w:p>
    <w:p w14:paraId="070EBF0F" w14:textId="77777777" w:rsidR="00AD3045" w:rsidRPr="00D342E5" w:rsidRDefault="00AD3045" w:rsidP="00AD3045">
      <w:pPr>
        <w:jc w:val="center"/>
        <w:rPr>
          <w:sz w:val="28"/>
          <w:szCs w:val="28"/>
        </w:rPr>
      </w:pPr>
    </w:p>
    <w:p w14:paraId="6F6E6B68" w14:textId="77777777" w:rsidR="001B6BE7" w:rsidRPr="00D342E5" w:rsidRDefault="001B6BE7" w:rsidP="00AD3045">
      <w:pPr>
        <w:spacing w:before="120"/>
        <w:ind w:firstLine="567"/>
        <w:jc w:val="both"/>
        <w:rPr>
          <w:sz w:val="28"/>
          <w:szCs w:val="28"/>
        </w:rPr>
      </w:pPr>
      <w:r w:rsidRPr="00D342E5">
        <w:rPr>
          <w:b/>
          <w:bCs/>
          <w:sz w:val="28"/>
          <w:szCs w:val="28"/>
        </w:rPr>
        <w:t>I. CÁC YẾU TỐ ƯỚC TÍNH CHI PHÍ PHÁT TRIỂN</w:t>
      </w:r>
    </w:p>
    <w:p w14:paraId="7A1B6B51" w14:textId="77777777" w:rsidR="001B6BE7" w:rsidRPr="00D342E5" w:rsidRDefault="001B6BE7" w:rsidP="00AD3045">
      <w:pPr>
        <w:spacing w:before="120"/>
        <w:ind w:firstLine="567"/>
        <w:jc w:val="both"/>
        <w:rPr>
          <w:sz w:val="28"/>
          <w:szCs w:val="28"/>
        </w:rPr>
      </w:pPr>
      <w:r w:rsidRPr="00D342E5">
        <w:rPr>
          <w:sz w:val="28"/>
          <w:szCs w:val="28"/>
        </w:rPr>
        <w:t>1. Thời gian xây dựng, tiến độ xây dựng:</w:t>
      </w:r>
    </w:p>
    <w:p w14:paraId="08F0EA0E" w14:textId="77777777" w:rsidR="001B6BE7" w:rsidRPr="00D342E5" w:rsidRDefault="001B6BE7" w:rsidP="00AD3045">
      <w:pPr>
        <w:spacing w:before="120"/>
        <w:ind w:firstLine="567"/>
        <w:jc w:val="both"/>
        <w:rPr>
          <w:sz w:val="28"/>
          <w:szCs w:val="28"/>
        </w:rPr>
      </w:pPr>
      <w:r w:rsidRPr="00D342E5">
        <w:rPr>
          <w:sz w:val="28"/>
          <w:szCs w:val="28"/>
        </w:rPr>
        <w:t>a) Quy mô diện tích sàn xây dựng dưới 50.000 m</w:t>
      </w:r>
      <w:r w:rsidRPr="00D342E5">
        <w:rPr>
          <w:sz w:val="28"/>
          <w:szCs w:val="28"/>
          <w:vertAlign w:val="superscript"/>
        </w:rPr>
        <w:t>2</w:t>
      </w:r>
    </w:p>
    <w:p w14:paraId="1D4FD6A8" w14:textId="77777777" w:rsidR="001B6BE7" w:rsidRPr="00D342E5" w:rsidRDefault="001B6BE7" w:rsidP="00AD3045">
      <w:pPr>
        <w:spacing w:before="120"/>
        <w:ind w:firstLine="567"/>
        <w:jc w:val="both"/>
        <w:rPr>
          <w:sz w:val="28"/>
          <w:szCs w:val="28"/>
        </w:rPr>
      </w:pPr>
      <w:r w:rsidRPr="00D342E5">
        <w:rPr>
          <w:sz w:val="28"/>
          <w:szCs w:val="28"/>
        </w:rPr>
        <w:t>Thời gian xây dựng: 02 năm tính từ thời điểm Nhà nước giao đất, cho thuê đất, cho phép chuyển mục đích sử dụng đất;</w:t>
      </w:r>
    </w:p>
    <w:p w14:paraId="1AEAAE05"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50%; năm thứ hai 50%.</w:t>
      </w:r>
    </w:p>
    <w:p w14:paraId="3822B821" w14:textId="77777777" w:rsidR="001B6BE7" w:rsidRPr="00D342E5" w:rsidRDefault="001B6BE7" w:rsidP="00AD3045">
      <w:pPr>
        <w:spacing w:before="120"/>
        <w:ind w:firstLine="567"/>
        <w:jc w:val="both"/>
        <w:rPr>
          <w:sz w:val="28"/>
          <w:szCs w:val="28"/>
        </w:rPr>
      </w:pPr>
      <w:r w:rsidRPr="00D342E5">
        <w:rPr>
          <w:sz w:val="28"/>
          <w:szCs w:val="28"/>
        </w:rPr>
        <w:t>b) Quy mô diện tích sàn xây dựng từ 50.000 m</w:t>
      </w:r>
      <w:r w:rsidRPr="00D342E5">
        <w:rPr>
          <w:sz w:val="28"/>
          <w:szCs w:val="28"/>
          <w:vertAlign w:val="superscript"/>
        </w:rPr>
        <w:t>2</w:t>
      </w:r>
      <w:r w:rsidRPr="00D342E5">
        <w:rPr>
          <w:sz w:val="28"/>
          <w:szCs w:val="28"/>
        </w:rPr>
        <w:t xml:space="preserve"> đến dưới 150.000 m</w:t>
      </w:r>
      <w:r w:rsidRPr="00D342E5">
        <w:rPr>
          <w:sz w:val="28"/>
          <w:szCs w:val="28"/>
          <w:vertAlign w:val="superscript"/>
        </w:rPr>
        <w:t>2</w:t>
      </w:r>
    </w:p>
    <w:p w14:paraId="26FE9A50" w14:textId="77777777" w:rsidR="001B6BE7" w:rsidRPr="00D342E5" w:rsidRDefault="001B6BE7" w:rsidP="00AD3045">
      <w:pPr>
        <w:spacing w:before="120"/>
        <w:ind w:firstLine="567"/>
        <w:jc w:val="both"/>
        <w:rPr>
          <w:sz w:val="28"/>
          <w:szCs w:val="28"/>
        </w:rPr>
      </w:pPr>
      <w:r w:rsidRPr="00D342E5">
        <w:rPr>
          <w:sz w:val="28"/>
          <w:szCs w:val="28"/>
        </w:rPr>
        <w:t>Thời gian xây dựng: 03 năm tính từ thời điểm Nhà nước giao đất, cho thuê đất, cho phép chuyển mục đích sử dụng đất;</w:t>
      </w:r>
    </w:p>
    <w:p w14:paraId="1072BE1D"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40%; năm thứ hai 40%; năm thứ ba 20%.</w:t>
      </w:r>
    </w:p>
    <w:p w14:paraId="1CF42A37" w14:textId="77777777" w:rsidR="001B6BE7" w:rsidRPr="00D342E5" w:rsidRDefault="001B6BE7" w:rsidP="00AD3045">
      <w:pPr>
        <w:spacing w:before="120"/>
        <w:ind w:firstLine="567"/>
        <w:jc w:val="both"/>
        <w:rPr>
          <w:sz w:val="28"/>
          <w:szCs w:val="28"/>
        </w:rPr>
      </w:pPr>
      <w:r w:rsidRPr="00D342E5">
        <w:rPr>
          <w:sz w:val="28"/>
          <w:szCs w:val="28"/>
        </w:rPr>
        <w:t>c) Quy mô diện tích sàn xây dựng từ 150.000 m</w:t>
      </w:r>
      <w:r w:rsidRPr="00D342E5">
        <w:rPr>
          <w:sz w:val="28"/>
          <w:szCs w:val="28"/>
          <w:vertAlign w:val="superscript"/>
        </w:rPr>
        <w:t>2</w:t>
      </w:r>
      <w:r w:rsidRPr="00D342E5">
        <w:rPr>
          <w:sz w:val="28"/>
          <w:szCs w:val="28"/>
        </w:rPr>
        <w:t xml:space="preserve"> đến dưới 300.000 m</w:t>
      </w:r>
      <w:r w:rsidRPr="00D342E5">
        <w:rPr>
          <w:sz w:val="28"/>
          <w:szCs w:val="28"/>
          <w:vertAlign w:val="superscript"/>
        </w:rPr>
        <w:t>2</w:t>
      </w:r>
    </w:p>
    <w:p w14:paraId="5E0444FD" w14:textId="77777777" w:rsidR="001B6BE7" w:rsidRPr="00D342E5" w:rsidRDefault="001B6BE7" w:rsidP="00AD3045">
      <w:pPr>
        <w:spacing w:before="120"/>
        <w:ind w:firstLine="567"/>
        <w:jc w:val="both"/>
        <w:rPr>
          <w:sz w:val="28"/>
          <w:szCs w:val="28"/>
        </w:rPr>
      </w:pPr>
      <w:r w:rsidRPr="00D342E5">
        <w:rPr>
          <w:sz w:val="28"/>
          <w:szCs w:val="28"/>
        </w:rPr>
        <w:t>Thời gian xây dựng: 04 năm tính từ thời điểm Nhà nước giao đất, cho thuê đất, cho phép chuyển mục đích sử dụng đất;</w:t>
      </w:r>
    </w:p>
    <w:p w14:paraId="64D782E9"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30%; năm thứ hai 30%; năm thứ ba 20%; năm thứ tư 20%.</w:t>
      </w:r>
    </w:p>
    <w:p w14:paraId="3AC61F27" w14:textId="77777777" w:rsidR="001B6BE7" w:rsidRPr="00D342E5" w:rsidRDefault="001B6BE7" w:rsidP="00AD3045">
      <w:pPr>
        <w:spacing w:before="120"/>
        <w:ind w:firstLine="567"/>
        <w:jc w:val="both"/>
        <w:rPr>
          <w:sz w:val="28"/>
          <w:szCs w:val="28"/>
        </w:rPr>
      </w:pPr>
      <w:r w:rsidRPr="00D342E5">
        <w:rPr>
          <w:sz w:val="28"/>
          <w:szCs w:val="28"/>
        </w:rPr>
        <w:t>d) Quy mô diện tích sàn xây dựng từ 300.000 m</w:t>
      </w:r>
      <w:r w:rsidRPr="00D342E5">
        <w:rPr>
          <w:sz w:val="28"/>
          <w:szCs w:val="28"/>
          <w:vertAlign w:val="superscript"/>
        </w:rPr>
        <w:t>2</w:t>
      </w:r>
      <w:r w:rsidRPr="00D342E5">
        <w:rPr>
          <w:sz w:val="28"/>
          <w:szCs w:val="28"/>
        </w:rPr>
        <w:t xml:space="preserve"> trở lên</w:t>
      </w:r>
    </w:p>
    <w:p w14:paraId="5DA5F455" w14:textId="77777777" w:rsidR="001B6BE7" w:rsidRPr="00D342E5" w:rsidRDefault="001B6BE7" w:rsidP="00AD3045">
      <w:pPr>
        <w:spacing w:before="120"/>
        <w:ind w:firstLine="567"/>
        <w:jc w:val="both"/>
        <w:rPr>
          <w:sz w:val="28"/>
          <w:szCs w:val="28"/>
        </w:rPr>
      </w:pPr>
      <w:r w:rsidRPr="00D342E5">
        <w:rPr>
          <w:sz w:val="28"/>
          <w:szCs w:val="28"/>
        </w:rPr>
        <w:t>Thời gian xây dựng: 05 năm tính từ thời điểm Nhà nước giao đất, cho thuê đất, cho phép chuyển mục đích sử dụng đất;</w:t>
      </w:r>
    </w:p>
    <w:p w14:paraId="429B4090" w14:textId="77777777" w:rsidR="001B6BE7" w:rsidRPr="00D342E5" w:rsidRDefault="001B6BE7" w:rsidP="00AD3045">
      <w:pPr>
        <w:spacing w:before="120"/>
        <w:ind w:firstLine="567"/>
        <w:jc w:val="both"/>
        <w:rPr>
          <w:sz w:val="28"/>
          <w:szCs w:val="28"/>
        </w:rPr>
      </w:pPr>
      <w:r w:rsidRPr="00D342E5">
        <w:rPr>
          <w:sz w:val="28"/>
          <w:szCs w:val="28"/>
        </w:rPr>
        <w:t>Tiến độ xây dựng: Năm thứ nhất 20%; năm thứ hai 20%; năm thứ ba 20%; năm thứ tư 20%; năm thứ năm 20%.</w:t>
      </w:r>
    </w:p>
    <w:p w14:paraId="5908AC6D" w14:textId="77777777" w:rsidR="006563CF" w:rsidRPr="00D342E5" w:rsidRDefault="001B6BE7" w:rsidP="00AD3045">
      <w:pPr>
        <w:spacing w:before="120"/>
        <w:ind w:firstLine="567"/>
        <w:jc w:val="both"/>
        <w:rPr>
          <w:sz w:val="28"/>
          <w:szCs w:val="28"/>
        </w:rPr>
      </w:pPr>
      <w:r w:rsidRPr="00D342E5">
        <w:rPr>
          <w:sz w:val="28"/>
          <w:szCs w:val="28"/>
        </w:rPr>
        <w:t>2. Chi ph</w:t>
      </w:r>
      <w:r w:rsidR="006563CF" w:rsidRPr="00D342E5">
        <w:rPr>
          <w:sz w:val="28"/>
          <w:szCs w:val="28"/>
        </w:rPr>
        <w:t>í tiếp thị, quảng cáo, bán hàng</w:t>
      </w:r>
      <w:r w:rsidR="00744D00" w:rsidRPr="00D342E5">
        <w:rPr>
          <w:sz w:val="28"/>
          <w:szCs w:val="28"/>
        </w:rPr>
        <w:t>: Đơn vị tư vấn đề xuất trong báo cáo thuyết minh xây dựng phương án giá đất để Hội đồng thẩm định giá đất cụ thể xem xét, quyết định</w:t>
      </w:r>
      <w:r w:rsidR="006563CF" w:rsidRPr="00D342E5">
        <w:rPr>
          <w:sz w:val="28"/>
          <w:szCs w:val="28"/>
        </w:rPr>
        <w:t xml:space="preserve">. </w:t>
      </w:r>
    </w:p>
    <w:p w14:paraId="3CCBC2D1" w14:textId="77777777" w:rsidR="001B6BE7" w:rsidRPr="00D342E5" w:rsidRDefault="006563CF" w:rsidP="00AD3045">
      <w:pPr>
        <w:spacing w:before="120"/>
        <w:ind w:firstLine="567"/>
        <w:jc w:val="both"/>
        <w:rPr>
          <w:sz w:val="28"/>
          <w:szCs w:val="28"/>
        </w:rPr>
      </w:pPr>
      <w:r w:rsidRPr="00D342E5">
        <w:rPr>
          <w:sz w:val="28"/>
          <w:szCs w:val="28"/>
        </w:rPr>
        <w:t>3. Chi phí quản lý, vận hành</w:t>
      </w:r>
      <w:r w:rsidR="00744D00" w:rsidRPr="00D342E5">
        <w:rPr>
          <w:sz w:val="28"/>
          <w:szCs w:val="28"/>
        </w:rPr>
        <w:t>:</w:t>
      </w:r>
      <w:r w:rsidR="001B6BE7" w:rsidRPr="00D342E5">
        <w:rPr>
          <w:sz w:val="28"/>
          <w:szCs w:val="28"/>
        </w:rPr>
        <w:t xml:space="preserve"> </w:t>
      </w:r>
      <w:r w:rsidR="00744D00" w:rsidRPr="00D342E5">
        <w:rPr>
          <w:sz w:val="28"/>
          <w:szCs w:val="28"/>
        </w:rPr>
        <w:t>Đơn vị tư vấn đề xuất trong báo cáo thuyết minh xây dựng phương án giá đất để Hội đồng thẩm định giá đất cụ thể xem xét, quyết định.</w:t>
      </w:r>
    </w:p>
    <w:p w14:paraId="6FFD9102" w14:textId="01A92F12" w:rsidR="001B6BE7" w:rsidRPr="00D342E5" w:rsidRDefault="001B6BE7" w:rsidP="00AD3045">
      <w:pPr>
        <w:spacing w:before="120"/>
        <w:ind w:firstLine="567"/>
        <w:jc w:val="both"/>
        <w:rPr>
          <w:sz w:val="28"/>
          <w:szCs w:val="28"/>
        </w:rPr>
      </w:pPr>
      <w:r w:rsidRPr="00D342E5">
        <w:rPr>
          <w:sz w:val="28"/>
          <w:szCs w:val="28"/>
        </w:rPr>
        <w:t xml:space="preserve">4. Chi phí lãi vay, lợi nhuận của nhà đầu tư có tính đến vốn </w:t>
      </w:r>
      <w:r w:rsidR="00577FE6" w:rsidRPr="00D342E5">
        <w:rPr>
          <w:sz w:val="28"/>
          <w:szCs w:val="28"/>
        </w:rPr>
        <w:t>chủ sở hữu, rủi ro kinh doanh bằ</w:t>
      </w:r>
      <w:r w:rsidRPr="00D342E5">
        <w:rPr>
          <w:sz w:val="28"/>
          <w:szCs w:val="28"/>
        </w:rPr>
        <w:t>ng 15% tổng chi phí đầu tư xây dựng, chi phí kinh doanh và giá trị quyền sử dụng đất của thửa đất, khu đất cần định giá.</w:t>
      </w:r>
    </w:p>
    <w:p w14:paraId="6DB0E5B2" w14:textId="77777777" w:rsidR="001B6BE7" w:rsidRPr="00D342E5" w:rsidRDefault="001B6BE7" w:rsidP="00AD3045">
      <w:pPr>
        <w:spacing w:before="120"/>
        <w:ind w:firstLine="567"/>
        <w:jc w:val="both"/>
        <w:rPr>
          <w:sz w:val="28"/>
          <w:szCs w:val="28"/>
        </w:rPr>
      </w:pPr>
      <w:r w:rsidRPr="00D342E5">
        <w:rPr>
          <w:b/>
          <w:bCs/>
          <w:sz w:val="28"/>
          <w:szCs w:val="28"/>
        </w:rPr>
        <w:t>II. CÁC YẾU TỐ HÌNH THÀNH DOANH THU</w:t>
      </w:r>
      <w:r w:rsidR="00BB0040" w:rsidRPr="00D342E5">
        <w:rPr>
          <w:b/>
          <w:bCs/>
          <w:sz w:val="28"/>
          <w:szCs w:val="28"/>
        </w:rPr>
        <w:t xml:space="preserve"> PHÁT TRIỂN</w:t>
      </w:r>
    </w:p>
    <w:p w14:paraId="3668D420" w14:textId="77777777" w:rsidR="00951480" w:rsidRPr="00D342E5" w:rsidRDefault="00744D00" w:rsidP="00AD3045">
      <w:pPr>
        <w:spacing w:before="120"/>
        <w:ind w:firstLine="567"/>
        <w:jc w:val="both"/>
        <w:rPr>
          <w:sz w:val="28"/>
          <w:szCs w:val="28"/>
        </w:rPr>
      </w:pPr>
      <w:r w:rsidRPr="00D342E5">
        <w:rPr>
          <w:sz w:val="28"/>
          <w:szCs w:val="28"/>
        </w:rPr>
        <w:lastRenderedPageBreak/>
        <w:t>Đơn vị tư vấn đề xuất trong báo cáo thuyết minh xây dựng phương án giá đất để Hội đồng thẩm định giá đất cụ thể xem xét, quyết định.</w:t>
      </w:r>
    </w:p>
    <w:sectPr w:rsidR="00951480" w:rsidRPr="00D342E5" w:rsidSect="00AD3045">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2F87C" w14:textId="77777777" w:rsidR="002B54D3" w:rsidRDefault="002B54D3" w:rsidP="00FB4681">
      <w:r>
        <w:separator/>
      </w:r>
    </w:p>
  </w:endnote>
  <w:endnote w:type="continuationSeparator" w:id="0">
    <w:p w14:paraId="7B8FAC8A" w14:textId="77777777" w:rsidR="002B54D3" w:rsidRDefault="002B54D3" w:rsidP="00FB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EBBDD" w14:textId="77777777" w:rsidR="002B54D3" w:rsidRDefault="002B54D3" w:rsidP="00FB4681">
      <w:r>
        <w:separator/>
      </w:r>
    </w:p>
  </w:footnote>
  <w:footnote w:type="continuationSeparator" w:id="0">
    <w:p w14:paraId="7798866E" w14:textId="77777777" w:rsidR="002B54D3" w:rsidRDefault="002B54D3" w:rsidP="00FB4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97B8D" w14:textId="0BAE8587" w:rsidR="00FB4681" w:rsidRPr="00D342E5" w:rsidRDefault="00FB4681">
    <w:pPr>
      <w:pStyle w:val="Header"/>
      <w:jc w:val="center"/>
      <w:rPr>
        <w:sz w:val="28"/>
        <w:szCs w:val="28"/>
      </w:rPr>
    </w:pPr>
  </w:p>
  <w:p w14:paraId="39F57F21" w14:textId="77777777" w:rsidR="00FB4681" w:rsidRPr="00D342E5" w:rsidRDefault="00FB4681">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SortMethod w:val="000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384"/>
    <w:rsid w:val="00006359"/>
    <w:rsid w:val="00010B3B"/>
    <w:rsid w:val="000161EC"/>
    <w:rsid w:val="0001753E"/>
    <w:rsid w:val="00020072"/>
    <w:rsid w:val="00021E22"/>
    <w:rsid w:val="00022436"/>
    <w:rsid w:val="00023945"/>
    <w:rsid w:val="000401FE"/>
    <w:rsid w:val="00042736"/>
    <w:rsid w:val="000431F2"/>
    <w:rsid w:val="000473F2"/>
    <w:rsid w:val="00052E3E"/>
    <w:rsid w:val="000572CE"/>
    <w:rsid w:val="000649E9"/>
    <w:rsid w:val="0006686C"/>
    <w:rsid w:val="0008291C"/>
    <w:rsid w:val="00084818"/>
    <w:rsid w:val="00084AB4"/>
    <w:rsid w:val="00085AE4"/>
    <w:rsid w:val="000B3484"/>
    <w:rsid w:val="000B5C6C"/>
    <w:rsid w:val="000B5E19"/>
    <w:rsid w:val="000C2A06"/>
    <w:rsid w:val="000D1F3F"/>
    <w:rsid w:val="000D3ABA"/>
    <w:rsid w:val="000E37C0"/>
    <w:rsid w:val="000E63BE"/>
    <w:rsid w:val="000E77E2"/>
    <w:rsid w:val="000F1ADB"/>
    <w:rsid w:val="000F2012"/>
    <w:rsid w:val="001005B9"/>
    <w:rsid w:val="00101332"/>
    <w:rsid w:val="00103119"/>
    <w:rsid w:val="00104969"/>
    <w:rsid w:val="001233A7"/>
    <w:rsid w:val="00134750"/>
    <w:rsid w:val="0013553D"/>
    <w:rsid w:val="0013790D"/>
    <w:rsid w:val="001531E9"/>
    <w:rsid w:val="001564D1"/>
    <w:rsid w:val="00156616"/>
    <w:rsid w:val="0017708C"/>
    <w:rsid w:val="00183C71"/>
    <w:rsid w:val="0018563D"/>
    <w:rsid w:val="00185F02"/>
    <w:rsid w:val="00187FB8"/>
    <w:rsid w:val="00191DE4"/>
    <w:rsid w:val="00196B43"/>
    <w:rsid w:val="001A61B1"/>
    <w:rsid w:val="001A7446"/>
    <w:rsid w:val="001B00F8"/>
    <w:rsid w:val="001B6BE7"/>
    <w:rsid w:val="001C4F71"/>
    <w:rsid w:val="001C5AA8"/>
    <w:rsid w:val="001C6158"/>
    <w:rsid w:val="001E1CA1"/>
    <w:rsid w:val="001E31E4"/>
    <w:rsid w:val="001E4012"/>
    <w:rsid w:val="001F2DCA"/>
    <w:rsid w:val="001F3576"/>
    <w:rsid w:val="001F519F"/>
    <w:rsid w:val="001F5EB6"/>
    <w:rsid w:val="00200DA0"/>
    <w:rsid w:val="0020302E"/>
    <w:rsid w:val="00207356"/>
    <w:rsid w:val="002104C1"/>
    <w:rsid w:val="00211A72"/>
    <w:rsid w:val="00212594"/>
    <w:rsid w:val="00214BFD"/>
    <w:rsid w:val="00217F0E"/>
    <w:rsid w:val="00226CCE"/>
    <w:rsid w:val="00230222"/>
    <w:rsid w:val="00231804"/>
    <w:rsid w:val="002339F0"/>
    <w:rsid w:val="00242E86"/>
    <w:rsid w:val="00246E44"/>
    <w:rsid w:val="002532DC"/>
    <w:rsid w:val="0026135E"/>
    <w:rsid w:val="00261FAA"/>
    <w:rsid w:val="002642F4"/>
    <w:rsid w:val="00267EDB"/>
    <w:rsid w:val="00270729"/>
    <w:rsid w:val="00271AF5"/>
    <w:rsid w:val="00275B97"/>
    <w:rsid w:val="00285395"/>
    <w:rsid w:val="002861F8"/>
    <w:rsid w:val="00291D5E"/>
    <w:rsid w:val="00295757"/>
    <w:rsid w:val="002A1C8C"/>
    <w:rsid w:val="002A2EC4"/>
    <w:rsid w:val="002A4B55"/>
    <w:rsid w:val="002B526D"/>
    <w:rsid w:val="002B54D3"/>
    <w:rsid w:val="002C1254"/>
    <w:rsid w:val="002C60AB"/>
    <w:rsid w:val="002C63EA"/>
    <w:rsid w:val="002C7998"/>
    <w:rsid w:val="002C7D69"/>
    <w:rsid w:val="002D2128"/>
    <w:rsid w:val="002D6A40"/>
    <w:rsid w:val="002E56FC"/>
    <w:rsid w:val="002F197F"/>
    <w:rsid w:val="002F4620"/>
    <w:rsid w:val="002F5A15"/>
    <w:rsid w:val="003079DA"/>
    <w:rsid w:val="00314121"/>
    <w:rsid w:val="00316CF9"/>
    <w:rsid w:val="003211FA"/>
    <w:rsid w:val="003225A2"/>
    <w:rsid w:val="003272B8"/>
    <w:rsid w:val="00331D16"/>
    <w:rsid w:val="00341411"/>
    <w:rsid w:val="0034490A"/>
    <w:rsid w:val="00344D9D"/>
    <w:rsid w:val="00346F40"/>
    <w:rsid w:val="00350EA3"/>
    <w:rsid w:val="003564DD"/>
    <w:rsid w:val="00361728"/>
    <w:rsid w:val="00366683"/>
    <w:rsid w:val="00375518"/>
    <w:rsid w:val="00381D4C"/>
    <w:rsid w:val="0038402B"/>
    <w:rsid w:val="003857D9"/>
    <w:rsid w:val="00393E4F"/>
    <w:rsid w:val="00394A8E"/>
    <w:rsid w:val="00395100"/>
    <w:rsid w:val="00397752"/>
    <w:rsid w:val="003A530A"/>
    <w:rsid w:val="003A5F27"/>
    <w:rsid w:val="003B1E7E"/>
    <w:rsid w:val="003B3F51"/>
    <w:rsid w:val="003E2E15"/>
    <w:rsid w:val="003E66E8"/>
    <w:rsid w:val="003E6AA5"/>
    <w:rsid w:val="003F596C"/>
    <w:rsid w:val="0040264E"/>
    <w:rsid w:val="00402699"/>
    <w:rsid w:val="004039EC"/>
    <w:rsid w:val="004169BC"/>
    <w:rsid w:val="00420EF5"/>
    <w:rsid w:val="00437A74"/>
    <w:rsid w:val="00437C48"/>
    <w:rsid w:val="00441612"/>
    <w:rsid w:val="004461C0"/>
    <w:rsid w:val="00447DCA"/>
    <w:rsid w:val="00454792"/>
    <w:rsid w:val="00462171"/>
    <w:rsid w:val="004622B6"/>
    <w:rsid w:val="004673F9"/>
    <w:rsid w:val="0047168A"/>
    <w:rsid w:val="004802E3"/>
    <w:rsid w:val="00481A69"/>
    <w:rsid w:val="00490471"/>
    <w:rsid w:val="00492066"/>
    <w:rsid w:val="004A12F8"/>
    <w:rsid w:val="004A1FDD"/>
    <w:rsid w:val="004A2968"/>
    <w:rsid w:val="004A29DF"/>
    <w:rsid w:val="004A5009"/>
    <w:rsid w:val="004B3131"/>
    <w:rsid w:val="004C1E0B"/>
    <w:rsid w:val="004C2B81"/>
    <w:rsid w:val="004D077A"/>
    <w:rsid w:val="004D5BCE"/>
    <w:rsid w:val="004E3A89"/>
    <w:rsid w:val="004E48A9"/>
    <w:rsid w:val="005220F7"/>
    <w:rsid w:val="00524702"/>
    <w:rsid w:val="005312C1"/>
    <w:rsid w:val="005401FE"/>
    <w:rsid w:val="0054454C"/>
    <w:rsid w:val="00546ABA"/>
    <w:rsid w:val="00547CE4"/>
    <w:rsid w:val="005517BA"/>
    <w:rsid w:val="00552917"/>
    <w:rsid w:val="00556CF4"/>
    <w:rsid w:val="00557367"/>
    <w:rsid w:val="00560446"/>
    <w:rsid w:val="00563EFA"/>
    <w:rsid w:val="005643DE"/>
    <w:rsid w:val="00567A03"/>
    <w:rsid w:val="0057022F"/>
    <w:rsid w:val="00571B5B"/>
    <w:rsid w:val="00577FE6"/>
    <w:rsid w:val="0059084D"/>
    <w:rsid w:val="005B0E31"/>
    <w:rsid w:val="005B3460"/>
    <w:rsid w:val="005B3B0E"/>
    <w:rsid w:val="005D2149"/>
    <w:rsid w:val="005E13D0"/>
    <w:rsid w:val="005E2145"/>
    <w:rsid w:val="005E4A00"/>
    <w:rsid w:val="005F1112"/>
    <w:rsid w:val="005F5E6A"/>
    <w:rsid w:val="00617619"/>
    <w:rsid w:val="00622A8C"/>
    <w:rsid w:val="006264F7"/>
    <w:rsid w:val="00633490"/>
    <w:rsid w:val="00640DBB"/>
    <w:rsid w:val="00650D77"/>
    <w:rsid w:val="0065216D"/>
    <w:rsid w:val="00653113"/>
    <w:rsid w:val="006563CF"/>
    <w:rsid w:val="00656964"/>
    <w:rsid w:val="006579D9"/>
    <w:rsid w:val="00671861"/>
    <w:rsid w:val="00677523"/>
    <w:rsid w:val="00685DFF"/>
    <w:rsid w:val="0068705B"/>
    <w:rsid w:val="006870CC"/>
    <w:rsid w:val="00692A6B"/>
    <w:rsid w:val="00693851"/>
    <w:rsid w:val="00696CB6"/>
    <w:rsid w:val="006A234C"/>
    <w:rsid w:val="006B4E90"/>
    <w:rsid w:val="006B62EB"/>
    <w:rsid w:val="006B7890"/>
    <w:rsid w:val="006C10BB"/>
    <w:rsid w:val="006C2744"/>
    <w:rsid w:val="006C7019"/>
    <w:rsid w:val="006E1B6C"/>
    <w:rsid w:val="006E73FF"/>
    <w:rsid w:val="006F454F"/>
    <w:rsid w:val="006F7E98"/>
    <w:rsid w:val="0070492D"/>
    <w:rsid w:val="007142A3"/>
    <w:rsid w:val="0073239D"/>
    <w:rsid w:val="007345C5"/>
    <w:rsid w:val="007400E8"/>
    <w:rsid w:val="00741729"/>
    <w:rsid w:val="00744D00"/>
    <w:rsid w:val="00750004"/>
    <w:rsid w:val="00753E3C"/>
    <w:rsid w:val="00755111"/>
    <w:rsid w:val="00757E30"/>
    <w:rsid w:val="00764969"/>
    <w:rsid w:val="00766C89"/>
    <w:rsid w:val="00770C8A"/>
    <w:rsid w:val="007848D0"/>
    <w:rsid w:val="007A5E4B"/>
    <w:rsid w:val="007B44E4"/>
    <w:rsid w:val="007C559D"/>
    <w:rsid w:val="007D3B7B"/>
    <w:rsid w:val="007D5C43"/>
    <w:rsid w:val="007D5DA3"/>
    <w:rsid w:val="007F1B75"/>
    <w:rsid w:val="007F3229"/>
    <w:rsid w:val="007F3C23"/>
    <w:rsid w:val="007F3ED6"/>
    <w:rsid w:val="007F4B7E"/>
    <w:rsid w:val="00805CB4"/>
    <w:rsid w:val="00805D9D"/>
    <w:rsid w:val="00812305"/>
    <w:rsid w:val="00813278"/>
    <w:rsid w:val="00814079"/>
    <w:rsid w:val="00815085"/>
    <w:rsid w:val="00821A7B"/>
    <w:rsid w:val="0082214E"/>
    <w:rsid w:val="00832DCE"/>
    <w:rsid w:val="00834D4E"/>
    <w:rsid w:val="008520A0"/>
    <w:rsid w:val="00853ACB"/>
    <w:rsid w:val="00864348"/>
    <w:rsid w:val="008708DA"/>
    <w:rsid w:val="00872534"/>
    <w:rsid w:val="00872BAC"/>
    <w:rsid w:val="0087389A"/>
    <w:rsid w:val="00880A42"/>
    <w:rsid w:val="00881737"/>
    <w:rsid w:val="00882414"/>
    <w:rsid w:val="00882A1E"/>
    <w:rsid w:val="0088486B"/>
    <w:rsid w:val="00884F76"/>
    <w:rsid w:val="00887833"/>
    <w:rsid w:val="00891593"/>
    <w:rsid w:val="008A141C"/>
    <w:rsid w:val="008A343D"/>
    <w:rsid w:val="008A5425"/>
    <w:rsid w:val="008A579B"/>
    <w:rsid w:val="008B21AB"/>
    <w:rsid w:val="008B7DE1"/>
    <w:rsid w:val="008C350C"/>
    <w:rsid w:val="008C5745"/>
    <w:rsid w:val="008C699F"/>
    <w:rsid w:val="008E5778"/>
    <w:rsid w:val="008E766B"/>
    <w:rsid w:val="008F295F"/>
    <w:rsid w:val="008F5014"/>
    <w:rsid w:val="008F6A51"/>
    <w:rsid w:val="00905318"/>
    <w:rsid w:val="00923C03"/>
    <w:rsid w:val="00931039"/>
    <w:rsid w:val="00933D04"/>
    <w:rsid w:val="00942712"/>
    <w:rsid w:val="009430DA"/>
    <w:rsid w:val="00951480"/>
    <w:rsid w:val="009532C8"/>
    <w:rsid w:val="009653E0"/>
    <w:rsid w:val="00971682"/>
    <w:rsid w:val="0097320C"/>
    <w:rsid w:val="00976FDD"/>
    <w:rsid w:val="00986133"/>
    <w:rsid w:val="0099489F"/>
    <w:rsid w:val="0099576E"/>
    <w:rsid w:val="009A2C90"/>
    <w:rsid w:val="009A45EB"/>
    <w:rsid w:val="009B135A"/>
    <w:rsid w:val="009B3715"/>
    <w:rsid w:val="009B4902"/>
    <w:rsid w:val="009C5203"/>
    <w:rsid w:val="009D3C9B"/>
    <w:rsid w:val="009F38DF"/>
    <w:rsid w:val="009F5088"/>
    <w:rsid w:val="009F5A32"/>
    <w:rsid w:val="009F5DAB"/>
    <w:rsid w:val="00A02D3A"/>
    <w:rsid w:val="00A051E5"/>
    <w:rsid w:val="00A115DB"/>
    <w:rsid w:val="00A14BFA"/>
    <w:rsid w:val="00A22A72"/>
    <w:rsid w:val="00A2324B"/>
    <w:rsid w:val="00A27015"/>
    <w:rsid w:val="00A302A3"/>
    <w:rsid w:val="00A34308"/>
    <w:rsid w:val="00A34E25"/>
    <w:rsid w:val="00A46414"/>
    <w:rsid w:val="00A4665A"/>
    <w:rsid w:val="00A51CD3"/>
    <w:rsid w:val="00A557CE"/>
    <w:rsid w:val="00A70EB4"/>
    <w:rsid w:val="00A719C0"/>
    <w:rsid w:val="00A7327C"/>
    <w:rsid w:val="00A76FBC"/>
    <w:rsid w:val="00A82B3B"/>
    <w:rsid w:val="00A87D48"/>
    <w:rsid w:val="00A92048"/>
    <w:rsid w:val="00A952D0"/>
    <w:rsid w:val="00A96358"/>
    <w:rsid w:val="00AA6450"/>
    <w:rsid w:val="00AA751F"/>
    <w:rsid w:val="00AA7B2C"/>
    <w:rsid w:val="00AB00BC"/>
    <w:rsid w:val="00AC4F6D"/>
    <w:rsid w:val="00AD3045"/>
    <w:rsid w:val="00AE1A46"/>
    <w:rsid w:val="00AE4B82"/>
    <w:rsid w:val="00AE5384"/>
    <w:rsid w:val="00AE5AD0"/>
    <w:rsid w:val="00AE631F"/>
    <w:rsid w:val="00AF0184"/>
    <w:rsid w:val="00AF09F8"/>
    <w:rsid w:val="00B01EAC"/>
    <w:rsid w:val="00B03CD4"/>
    <w:rsid w:val="00B04011"/>
    <w:rsid w:val="00B12EC6"/>
    <w:rsid w:val="00B26A10"/>
    <w:rsid w:val="00B27F3B"/>
    <w:rsid w:val="00B30355"/>
    <w:rsid w:val="00B30909"/>
    <w:rsid w:val="00B31CFB"/>
    <w:rsid w:val="00B44655"/>
    <w:rsid w:val="00B5058B"/>
    <w:rsid w:val="00B64990"/>
    <w:rsid w:val="00B7007F"/>
    <w:rsid w:val="00B76160"/>
    <w:rsid w:val="00B802B5"/>
    <w:rsid w:val="00B81777"/>
    <w:rsid w:val="00B83B29"/>
    <w:rsid w:val="00B84373"/>
    <w:rsid w:val="00B948A4"/>
    <w:rsid w:val="00BA0A16"/>
    <w:rsid w:val="00BA6038"/>
    <w:rsid w:val="00BB0040"/>
    <w:rsid w:val="00BB1745"/>
    <w:rsid w:val="00BB5CD8"/>
    <w:rsid w:val="00BB7BDE"/>
    <w:rsid w:val="00BC4A1C"/>
    <w:rsid w:val="00BD094A"/>
    <w:rsid w:val="00BD0F7E"/>
    <w:rsid w:val="00BD4526"/>
    <w:rsid w:val="00BD4FA8"/>
    <w:rsid w:val="00BE0744"/>
    <w:rsid w:val="00BE1C94"/>
    <w:rsid w:val="00BE5146"/>
    <w:rsid w:val="00BF29EF"/>
    <w:rsid w:val="00BF516F"/>
    <w:rsid w:val="00BF5FAA"/>
    <w:rsid w:val="00C030EF"/>
    <w:rsid w:val="00C16306"/>
    <w:rsid w:val="00C21051"/>
    <w:rsid w:val="00C24F4B"/>
    <w:rsid w:val="00C25592"/>
    <w:rsid w:val="00C272BB"/>
    <w:rsid w:val="00C4102D"/>
    <w:rsid w:val="00C4360C"/>
    <w:rsid w:val="00C4690E"/>
    <w:rsid w:val="00C46DA8"/>
    <w:rsid w:val="00C53D76"/>
    <w:rsid w:val="00C5554B"/>
    <w:rsid w:val="00C61FA0"/>
    <w:rsid w:val="00C63DCF"/>
    <w:rsid w:val="00C63F54"/>
    <w:rsid w:val="00C655A3"/>
    <w:rsid w:val="00C73150"/>
    <w:rsid w:val="00C7429F"/>
    <w:rsid w:val="00C8188F"/>
    <w:rsid w:val="00C82D72"/>
    <w:rsid w:val="00C84205"/>
    <w:rsid w:val="00C941EE"/>
    <w:rsid w:val="00CA1172"/>
    <w:rsid w:val="00CA1F0D"/>
    <w:rsid w:val="00CA5C61"/>
    <w:rsid w:val="00CB142B"/>
    <w:rsid w:val="00CC7146"/>
    <w:rsid w:val="00CD131C"/>
    <w:rsid w:val="00CD168E"/>
    <w:rsid w:val="00CD295D"/>
    <w:rsid w:val="00CD69B7"/>
    <w:rsid w:val="00CE471A"/>
    <w:rsid w:val="00CE779E"/>
    <w:rsid w:val="00CF04B7"/>
    <w:rsid w:val="00CF384A"/>
    <w:rsid w:val="00D068C5"/>
    <w:rsid w:val="00D10529"/>
    <w:rsid w:val="00D115D7"/>
    <w:rsid w:val="00D16D70"/>
    <w:rsid w:val="00D174FA"/>
    <w:rsid w:val="00D229DC"/>
    <w:rsid w:val="00D311D2"/>
    <w:rsid w:val="00D31B54"/>
    <w:rsid w:val="00D342E5"/>
    <w:rsid w:val="00D415DC"/>
    <w:rsid w:val="00D474F7"/>
    <w:rsid w:val="00D51BCE"/>
    <w:rsid w:val="00D603D1"/>
    <w:rsid w:val="00D64ACA"/>
    <w:rsid w:val="00D6513A"/>
    <w:rsid w:val="00D7273B"/>
    <w:rsid w:val="00D73908"/>
    <w:rsid w:val="00D75222"/>
    <w:rsid w:val="00D82996"/>
    <w:rsid w:val="00D92808"/>
    <w:rsid w:val="00D92FDF"/>
    <w:rsid w:val="00D97895"/>
    <w:rsid w:val="00DA2333"/>
    <w:rsid w:val="00DA2595"/>
    <w:rsid w:val="00DA28BB"/>
    <w:rsid w:val="00DA2E3F"/>
    <w:rsid w:val="00DB388B"/>
    <w:rsid w:val="00DB6C92"/>
    <w:rsid w:val="00DC1490"/>
    <w:rsid w:val="00DC53FB"/>
    <w:rsid w:val="00DD012C"/>
    <w:rsid w:val="00DD2C2C"/>
    <w:rsid w:val="00DD6D33"/>
    <w:rsid w:val="00DE0D9B"/>
    <w:rsid w:val="00DE3495"/>
    <w:rsid w:val="00DE790B"/>
    <w:rsid w:val="00DF1D6E"/>
    <w:rsid w:val="00DF25C4"/>
    <w:rsid w:val="00DF315C"/>
    <w:rsid w:val="00DF529A"/>
    <w:rsid w:val="00E0180A"/>
    <w:rsid w:val="00E0730D"/>
    <w:rsid w:val="00E10497"/>
    <w:rsid w:val="00E105C0"/>
    <w:rsid w:val="00E154AF"/>
    <w:rsid w:val="00E20450"/>
    <w:rsid w:val="00E20939"/>
    <w:rsid w:val="00E23CB3"/>
    <w:rsid w:val="00E25831"/>
    <w:rsid w:val="00E31198"/>
    <w:rsid w:val="00E3359F"/>
    <w:rsid w:val="00E35FA1"/>
    <w:rsid w:val="00E41E29"/>
    <w:rsid w:val="00E56734"/>
    <w:rsid w:val="00E5721B"/>
    <w:rsid w:val="00E57BE6"/>
    <w:rsid w:val="00E62D0F"/>
    <w:rsid w:val="00E71039"/>
    <w:rsid w:val="00E7709D"/>
    <w:rsid w:val="00E80155"/>
    <w:rsid w:val="00E84319"/>
    <w:rsid w:val="00E843DB"/>
    <w:rsid w:val="00E849AD"/>
    <w:rsid w:val="00E871A8"/>
    <w:rsid w:val="00E87508"/>
    <w:rsid w:val="00E96556"/>
    <w:rsid w:val="00E9696E"/>
    <w:rsid w:val="00EB2BD9"/>
    <w:rsid w:val="00EB69E0"/>
    <w:rsid w:val="00EC14CF"/>
    <w:rsid w:val="00ED1DD3"/>
    <w:rsid w:val="00ED3F10"/>
    <w:rsid w:val="00ED5DB6"/>
    <w:rsid w:val="00EE16F8"/>
    <w:rsid w:val="00EF23F9"/>
    <w:rsid w:val="00EF2667"/>
    <w:rsid w:val="00F03969"/>
    <w:rsid w:val="00F05DF6"/>
    <w:rsid w:val="00F1232D"/>
    <w:rsid w:val="00F17E94"/>
    <w:rsid w:val="00F24C70"/>
    <w:rsid w:val="00F26AA9"/>
    <w:rsid w:val="00F30488"/>
    <w:rsid w:val="00F3075D"/>
    <w:rsid w:val="00F46DF7"/>
    <w:rsid w:val="00F52B07"/>
    <w:rsid w:val="00F54102"/>
    <w:rsid w:val="00F5577D"/>
    <w:rsid w:val="00F57247"/>
    <w:rsid w:val="00F75DB7"/>
    <w:rsid w:val="00F75E0D"/>
    <w:rsid w:val="00F81FBC"/>
    <w:rsid w:val="00F92CA4"/>
    <w:rsid w:val="00F96054"/>
    <w:rsid w:val="00F97992"/>
    <w:rsid w:val="00FA0340"/>
    <w:rsid w:val="00FA46B9"/>
    <w:rsid w:val="00FA5F8F"/>
    <w:rsid w:val="00FB4681"/>
    <w:rsid w:val="00FB61D7"/>
    <w:rsid w:val="00FC7C67"/>
    <w:rsid w:val="00FD3B64"/>
    <w:rsid w:val="00FE572A"/>
    <w:rsid w:val="00FF190C"/>
    <w:rsid w:val="00FF78E2"/>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5"/>
        <o:r id="V:Rule2" type="connector" idref="#_x0000_s1036"/>
      </o:rules>
    </o:shapelayout>
  </w:shapeDefaults>
  <w:decimalSymbol w:val="."/>
  <w:listSeparator w:val=","/>
  <w14:docId w14:val="3742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84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C6C"/>
    <w:pPr>
      <w:spacing w:before="100" w:beforeAutospacing="1" w:after="100" w:afterAutospacing="1"/>
    </w:pPr>
  </w:style>
  <w:style w:type="table" w:styleId="TableGrid">
    <w:name w:val="Table Grid"/>
    <w:basedOn w:val="TableNormal"/>
    <w:uiPriority w:val="99"/>
    <w:unhideWhenUsed/>
    <w:rsid w:val="00BF5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B4681"/>
    <w:pPr>
      <w:tabs>
        <w:tab w:val="center" w:pos="4680"/>
        <w:tab w:val="right" w:pos="9360"/>
      </w:tabs>
    </w:pPr>
    <w:rPr>
      <w:lang w:val="x-none" w:eastAsia="x-none"/>
    </w:rPr>
  </w:style>
  <w:style w:type="character" w:customStyle="1" w:styleId="HeaderChar">
    <w:name w:val="Header Char"/>
    <w:link w:val="Header"/>
    <w:uiPriority w:val="99"/>
    <w:rsid w:val="00FB4681"/>
    <w:rPr>
      <w:sz w:val="24"/>
      <w:szCs w:val="24"/>
    </w:rPr>
  </w:style>
  <w:style w:type="paragraph" w:styleId="Footer">
    <w:name w:val="footer"/>
    <w:basedOn w:val="Normal"/>
    <w:link w:val="FooterChar"/>
    <w:uiPriority w:val="99"/>
    <w:unhideWhenUsed/>
    <w:rsid w:val="00FB4681"/>
    <w:pPr>
      <w:tabs>
        <w:tab w:val="center" w:pos="4680"/>
        <w:tab w:val="right" w:pos="9360"/>
      </w:tabs>
    </w:pPr>
    <w:rPr>
      <w:lang w:val="x-none" w:eastAsia="x-none"/>
    </w:rPr>
  </w:style>
  <w:style w:type="character" w:customStyle="1" w:styleId="FooterChar">
    <w:name w:val="Footer Char"/>
    <w:link w:val="Footer"/>
    <w:uiPriority w:val="99"/>
    <w:rsid w:val="00FB4681"/>
    <w:rPr>
      <w:sz w:val="24"/>
      <w:szCs w:val="24"/>
    </w:rPr>
  </w:style>
  <w:style w:type="character" w:styleId="CommentReference">
    <w:name w:val="annotation reference"/>
    <w:uiPriority w:val="99"/>
    <w:semiHidden/>
    <w:unhideWhenUsed/>
    <w:rsid w:val="004A29DF"/>
    <w:rPr>
      <w:sz w:val="16"/>
      <w:szCs w:val="16"/>
    </w:rPr>
  </w:style>
  <w:style w:type="paragraph" w:styleId="CommentText">
    <w:name w:val="annotation text"/>
    <w:basedOn w:val="Normal"/>
    <w:link w:val="CommentTextChar"/>
    <w:uiPriority w:val="99"/>
    <w:semiHidden/>
    <w:unhideWhenUsed/>
    <w:rsid w:val="004A29DF"/>
    <w:rPr>
      <w:sz w:val="20"/>
      <w:szCs w:val="20"/>
    </w:rPr>
  </w:style>
  <w:style w:type="character" w:customStyle="1" w:styleId="CommentTextChar">
    <w:name w:val="Comment Text Char"/>
    <w:basedOn w:val="DefaultParagraphFont"/>
    <w:link w:val="CommentText"/>
    <w:uiPriority w:val="99"/>
    <w:semiHidden/>
    <w:rsid w:val="004A29DF"/>
  </w:style>
  <w:style w:type="paragraph" w:styleId="CommentSubject">
    <w:name w:val="annotation subject"/>
    <w:basedOn w:val="CommentText"/>
    <w:next w:val="CommentText"/>
    <w:link w:val="CommentSubjectChar"/>
    <w:uiPriority w:val="99"/>
    <w:semiHidden/>
    <w:unhideWhenUsed/>
    <w:rsid w:val="004A29DF"/>
    <w:rPr>
      <w:b/>
      <w:bCs/>
      <w:lang w:val="x-none" w:eastAsia="x-none"/>
    </w:rPr>
  </w:style>
  <w:style w:type="character" w:customStyle="1" w:styleId="CommentSubjectChar">
    <w:name w:val="Comment Subject Char"/>
    <w:link w:val="CommentSubject"/>
    <w:uiPriority w:val="99"/>
    <w:semiHidden/>
    <w:rsid w:val="004A2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481">
      <w:bodyDiv w:val="1"/>
      <w:marLeft w:val="0"/>
      <w:marRight w:val="0"/>
      <w:marTop w:val="0"/>
      <w:marBottom w:val="0"/>
      <w:divBdr>
        <w:top w:val="none" w:sz="0" w:space="0" w:color="auto"/>
        <w:left w:val="none" w:sz="0" w:space="0" w:color="auto"/>
        <w:bottom w:val="none" w:sz="0" w:space="0" w:color="auto"/>
        <w:right w:val="none" w:sz="0" w:space="0" w:color="auto"/>
      </w:divBdr>
    </w:div>
    <w:div w:id="182943510">
      <w:bodyDiv w:val="1"/>
      <w:marLeft w:val="0"/>
      <w:marRight w:val="0"/>
      <w:marTop w:val="0"/>
      <w:marBottom w:val="0"/>
      <w:divBdr>
        <w:top w:val="none" w:sz="0" w:space="0" w:color="auto"/>
        <w:left w:val="none" w:sz="0" w:space="0" w:color="auto"/>
        <w:bottom w:val="none" w:sz="0" w:space="0" w:color="auto"/>
        <w:right w:val="none" w:sz="0" w:space="0" w:color="auto"/>
      </w:divBdr>
    </w:div>
    <w:div w:id="666053647">
      <w:bodyDiv w:val="1"/>
      <w:marLeft w:val="0"/>
      <w:marRight w:val="0"/>
      <w:marTop w:val="0"/>
      <w:marBottom w:val="0"/>
      <w:divBdr>
        <w:top w:val="none" w:sz="0" w:space="0" w:color="auto"/>
        <w:left w:val="none" w:sz="0" w:space="0" w:color="auto"/>
        <w:bottom w:val="none" w:sz="0" w:space="0" w:color="auto"/>
        <w:right w:val="none" w:sz="0" w:space="0" w:color="auto"/>
      </w:divBdr>
    </w:div>
    <w:div w:id="781877105">
      <w:bodyDiv w:val="1"/>
      <w:marLeft w:val="0"/>
      <w:marRight w:val="0"/>
      <w:marTop w:val="0"/>
      <w:marBottom w:val="0"/>
      <w:divBdr>
        <w:top w:val="none" w:sz="0" w:space="0" w:color="auto"/>
        <w:left w:val="none" w:sz="0" w:space="0" w:color="auto"/>
        <w:bottom w:val="none" w:sz="0" w:space="0" w:color="auto"/>
        <w:right w:val="none" w:sz="0" w:space="0" w:color="auto"/>
      </w:divBdr>
    </w:div>
    <w:div w:id="1216430476">
      <w:bodyDiv w:val="1"/>
      <w:marLeft w:val="0"/>
      <w:marRight w:val="0"/>
      <w:marTop w:val="0"/>
      <w:marBottom w:val="0"/>
      <w:divBdr>
        <w:top w:val="none" w:sz="0" w:space="0" w:color="auto"/>
        <w:left w:val="none" w:sz="0" w:space="0" w:color="auto"/>
        <w:bottom w:val="none" w:sz="0" w:space="0" w:color="auto"/>
        <w:right w:val="none" w:sz="0" w:space="0" w:color="auto"/>
      </w:divBdr>
    </w:div>
    <w:div w:id="197371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BA49-E237-49F3-A175-43CA03AE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5639</Words>
  <Characters>32146</Characters>
  <Application>Microsoft Office Word</Application>
  <DocSecurity>0</DocSecurity>
  <Lines>267</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Thuong</dc:creator>
  <cp:keywords/>
  <cp:lastModifiedBy>Maytinh2</cp:lastModifiedBy>
  <cp:revision>275</cp:revision>
  <cp:lastPrinted>2025-07-21T09:42:00Z</cp:lastPrinted>
  <dcterms:created xsi:type="dcterms:W3CDTF">2025-10-23T01:44:00Z</dcterms:created>
  <dcterms:modified xsi:type="dcterms:W3CDTF">2025-12-05T06:47:00Z</dcterms:modified>
</cp:coreProperties>
</file>