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6" w:type="pct"/>
        <w:tblInd w:w="-142" w:type="dxa"/>
        <w:tblLook w:val="01E0" w:firstRow="1" w:lastRow="1" w:firstColumn="1" w:lastColumn="1" w:noHBand="0" w:noVBand="0"/>
      </w:tblPr>
      <w:tblGrid>
        <w:gridCol w:w="3298"/>
        <w:gridCol w:w="814"/>
        <w:gridCol w:w="5811"/>
      </w:tblGrid>
      <w:tr w:rsidR="00E412D8" w:rsidRPr="00DD278C" w14:paraId="4927B8A6" w14:textId="77777777" w:rsidTr="00E412D8">
        <w:trPr>
          <w:trHeight w:val="1021"/>
        </w:trPr>
        <w:tc>
          <w:tcPr>
            <w:tcW w:w="1662" w:type="pct"/>
            <w:hideMark/>
          </w:tcPr>
          <w:p w14:paraId="1DD0B94F" w14:textId="77777777" w:rsidR="00E412D8" w:rsidRPr="00DD278C" w:rsidRDefault="00E412D8" w:rsidP="00D06538">
            <w:pPr>
              <w:autoSpaceDN w:val="0"/>
              <w:jc w:val="center"/>
              <w:rPr>
                <w:rFonts w:ascii="Times New Roman" w:eastAsia="PMingLiU" w:hAnsi="Times New Roman"/>
                <w:b/>
                <w:sz w:val="26"/>
                <w:szCs w:val="26"/>
                <w:lang w:val="vi-VN"/>
              </w:rPr>
            </w:pPr>
            <w:r w:rsidRPr="00DD278C">
              <w:rPr>
                <w:rFonts w:ascii="Times New Roman" w:eastAsia="PMingLiU" w:hAnsi="Times New Roman"/>
                <w:b/>
                <w:sz w:val="26"/>
                <w:szCs w:val="26"/>
              </w:rPr>
              <w:t>ỦY BAN</w:t>
            </w:r>
            <w:r w:rsidRPr="00DD278C">
              <w:rPr>
                <w:rFonts w:ascii="Times New Roman" w:eastAsia="PMingLiU" w:hAnsi="Times New Roman"/>
                <w:b/>
                <w:sz w:val="26"/>
                <w:szCs w:val="26"/>
                <w:lang w:val="vi-VN"/>
              </w:rPr>
              <w:t xml:space="preserve"> NHÂN DÂN</w:t>
            </w:r>
          </w:p>
          <w:p w14:paraId="6B61D760" w14:textId="77777777" w:rsidR="00E412D8" w:rsidRPr="00DD278C" w:rsidRDefault="00E412D8" w:rsidP="00D06538">
            <w:pPr>
              <w:autoSpaceDN w:val="0"/>
              <w:jc w:val="center"/>
              <w:rPr>
                <w:rFonts w:ascii="Times New Roman" w:eastAsia="PMingLiU" w:hAnsi="Times New Roman"/>
                <w:b/>
                <w:sz w:val="26"/>
                <w:szCs w:val="26"/>
                <w:lang w:val="vi-VN"/>
              </w:rPr>
            </w:pPr>
            <w:r w:rsidRPr="00DD278C">
              <w:rPr>
                <w:rFonts w:ascii="Times New Roman" w:hAnsi="Times New Roman"/>
                <w:noProof/>
                <w:sz w:val="24"/>
                <w:szCs w:val="24"/>
              </w:rPr>
              <mc:AlternateContent>
                <mc:Choice Requires="wps">
                  <w:drawing>
                    <wp:anchor distT="4294967225" distB="4294967225" distL="114300" distR="114300" simplePos="0" relativeHeight="251659264" behindDoc="0" locked="0" layoutInCell="1" allowOverlap="1" wp14:anchorId="6C109E13" wp14:editId="548D21CF">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FBC2F"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b/>
                <w:sz w:val="26"/>
                <w:szCs w:val="26"/>
                <w:lang w:val="vi-VN"/>
              </w:rPr>
              <w:t>THÀNH PHỐ</w:t>
            </w:r>
            <w:r w:rsidRPr="00DD278C">
              <w:rPr>
                <w:rFonts w:ascii="Times New Roman" w:eastAsia="PMingLiU" w:hAnsi="Times New Roman"/>
                <w:b/>
                <w:sz w:val="26"/>
                <w:szCs w:val="26"/>
                <w:lang w:val="vi-VN"/>
              </w:rPr>
              <w:t xml:space="preserve"> ĐỒNG NAI</w:t>
            </w:r>
          </w:p>
        </w:tc>
        <w:tc>
          <w:tcPr>
            <w:tcW w:w="410" w:type="pct"/>
          </w:tcPr>
          <w:p w14:paraId="23906940" w14:textId="77777777" w:rsidR="00E412D8" w:rsidRPr="00DD278C" w:rsidRDefault="00E412D8" w:rsidP="00D06538">
            <w:pPr>
              <w:autoSpaceDN w:val="0"/>
              <w:jc w:val="center"/>
              <w:rPr>
                <w:rFonts w:ascii="Times New Roman" w:eastAsia="PMingLiU" w:hAnsi="Times New Roman"/>
                <w:b/>
                <w:sz w:val="26"/>
                <w:szCs w:val="26"/>
                <w:lang w:val="vi-VN"/>
              </w:rPr>
            </w:pPr>
          </w:p>
          <w:p w14:paraId="76227AF6" w14:textId="77777777" w:rsidR="00E412D8" w:rsidRPr="00DD278C" w:rsidRDefault="00E412D8" w:rsidP="00D06538">
            <w:pPr>
              <w:autoSpaceDN w:val="0"/>
              <w:jc w:val="center"/>
              <w:rPr>
                <w:rFonts w:ascii="Times New Roman" w:eastAsia="PMingLiU" w:hAnsi="Times New Roman"/>
                <w:lang w:val="vi-VN"/>
              </w:rPr>
            </w:pPr>
          </w:p>
        </w:tc>
        <w:tc>
          <w:tcPr>
            <w:tcW w:w="2928" w:type="pct"/>
            <w:hideMark/>
          </w:tcPr>
          <w:p w14:paraId="23D430D8" w14:textId="77777777" w:rsidR="00E412D8" w:rsidRPr="00DD278C" w:rsidRDefault="00E412D8" w:rsidP="00D06538">
            <w:pPr>
              <w:autoSpaceDN w:val="0"/>
              <w:jc w:val="center"/>
              <w:rPr>
                <w:rFonts w:ascii="Times New Roman" w:eastAsia="PMingLiU" w:hAnsi="Times New Roman"/>
                <w:b/>
                <w:sz w:val="26"/>
                <w:szCs w:val="26"/>
                <w:lang w:val="vi-VN"/>
              </w:rPr>
            </w:pPr>
            <w:r w:rsidRPr="00DD278C">
              <w:rPr>
                <w:rFonts w:ascii="Times New Roman" w:eastAsia="PMingLiU" w:hAnsi="Times New Roman"/>
                <w:b/>
                <w:sz w:val="26"/>
                <w:szCs w:val="26"/>
                <w:lang w:val="vi-VN"/>
              </w:rPr>
              <w:t>CỘNG HÒA XÃ HỘI CHỦ NGHĨA VIỆT NAM</w:t>
            </w:r>
          </w:p>
          <w:p w14:paraId="1E62A384" w14:textId="77777777" w:rsidR="00E412D8" w:rsidRPr="00DD278C" w:rsidRDefault="00E412D8" w:rsidP="00D06538">
            <w:pPr>
              <w:autoSpaceDN w:val="0"/>
              <w:jc w:val="center"/>
              <w:rPr>
                <w:rFonts w:ascii="Times New Roman" w:eastAsia="PMingLiU" w:hAnsi="Times New Roman"/>
                <w:lang w:val="vi-VN"/>
              </w:rPr>
            </w:pPr>
            <w:r w:rsidRPr="00DD278C">
              <w:rPr>
                <w:rFonts w:ascii="Times New Roman" w:hAnsi="Times New Roman"/>
                <w:noProof/>
                <w:sz w:val="24"/>
                <w:szCs w:val="24"/>
              </w:rPr>
              <mc:AlternateContent>
                <mc:Choice Requires="wps">
                  <w:drawing>
                    <wp:anchor distT="4294967226" distB="4294967226" distL="114300" distR="114300" simplePos="0" relativeHeight="251660288" behindDoc="0" locked="0" layoutInCell="1" allowOverlap="1" wp14:anchorId="4556D30C" wp14:editId="2EEB4CD3">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954FA"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b/>
                <w:lang w:val="vi-VN"/>
              </w:rPr>
              <w:t>Độc lập - Tự do - Hạnh phúc</w:t>
            </w:r>
          </w:p>
        </w:tc>
      </w:tr>
      <w:tr w:rsidR="00E412D8" w:rsidRPr="00DD278C" w14:paraId="4D6D1021" w14:textId="77777777" w:rsidTr="00E412D8">
        <w:trPr>
          <w:trHeight w:val="20"/>
        </w:trPr>
        <w:tc>
          <w:tcPr>
            <w:tcW w:w="1662" w:type="pct"/>
            <w:hideMark/>
          </w:tcPr>
          <w:p w14:paraId="13E38CE7" w14:textId="479E4174" w:rsidR="00E412D8" w:rsidRPr="00DD278C" w:rsidRDefault="00E412D8" w:rsidP="00D06538">
            <w:pPr>
              <w:autoSpaceDN w:val="0"/>
              <w:jc w:val="center"/>
              <w:rPr>
                <w:rFonts w:ascii="Times New Roman" w:eastAsia="PMingLiU" w:hAnsi="Times New Roman"/>
                <w:b/>
                <w:sz w:val="26"/>
                <w:szCs w:val="26"/>
                <w:lang w:val="vi-VN"/>
              </w:rPr>
            </w:pPr>
            <w:r w:rsidRPr="00DD278C">
              <w:rPr>
                <w:rFonts w:ascii="Times New Roman" w:eastAsia="PMingLiU" w:hAnsi="Times New Roman"/>
                <w:sz w:val="26"/>
                <w:szCs w:val="26"/>
                <w:lang w:val="vi-VN"/>
              </w:rPr>
              <w:t xml:space="preserve">Số: </w:t>
            </w:r>
            <w:r>
              <w:rPr>
                <w:rFonts w:ascii="Times New Roman" w:eastAsia="PMingLiU" w:hAnsi="Times New Roman"/>
                <w:sz w:val="26"/>
                <w:szCs w:val="26"/>
              </w:rPr>
              <w:t>68</w:t>
            </w:r>
            <w:r w:rsidRPr="00DD278C">
              <w:rPr>
                <w:rFonts w:ascii="Times New Roman" w:eastAsia="PMingLiU" w:hAnsi="Times New Roman"/>
                <w:sz w:val="26"/>
                <w:szCs w:val="26"/>
              </w:rPr>
              <w:t>/</w:t>
            </w:r>
            <w:r>
              <w:rPr>
                <w:rFonts w:ascii="Times New Roman" w:eastAsia="PMingLiU" w:hAnsi="Times New Roman"/>
                <w:sz w:val="26"/>
                <w:szCs w:val="26"/>
              </w:rPr>
              <w:t>2026</w:t>
            </w:r>
            <w:r w:rsidRPr="00DD278C">
              <w:rPr>
                <w:rFonts w:ascii="Times New Roman" w:eastAsia="PMingLiU" w:hAnsi="Times New Roman"/>
                <w:sz w:val="26"/>
                <w:szCs w:val="26"/>
                <w:lang w:val="vi-VN"/>
              </w:rPr>
              <w:t>/</w:t>
            </w:r>
            <w:r w:rsidRPr="00DD278C">
              <w:rPr>
                <w:rFonts w:ascii="Times New Roman" w:eastAsia="PMingLiU" w:hAnsi="Times New Roman"/>
                <w:sz w:val="26"/>
                <w:szCs w:val="26"/>
              </w:rPr>
              <w:t>QĐ</w:t>
            </w:r>
            <w:r w:rsidRPr="00DD278C">
              <w:rPr>
                <w:rFonts w:ascii="Times New Roman" w:eastAsia="PMingLiU" w:hAnsi="Times New Roman"/>
                <w:sz w:val="26"/>
                <w:szCs w:val="26"/>
                <w:lang w:val="vi-VN"/>
              </w:rPr>
              <w:t>-</w:t>
            </w:r>
            <w:r w:rsidRPr="00DD278C">
              <w:rPr>
                <w:rFonts w:ascii="Times New Roman" w:eastAsia="PMingLiU" w:hAnsi="Times New Roman"/>
                <w:sz w:val="26"/>
                <w:szCs w:val="26"/>
              </w:rPr>
              <w:t>UB</w:t>
            </w:r>
            <w:r w:rsidRPr="00DD278C">
              <w:rPr>
                <w:rFonts w:ascii="Times New Roman" w:eastAsia="PMingLiU" w:hAnsi="Times New Roman"/>
                <w:sz w:val="26"/>
                <w:szCs w:val="26"/>
                <w:lang w:val="vi-VN"/>
              </w:rPr>
              <w:t>ND</w:t>
            </w:r>
          </w:p>
        </w:tc>
        <w:tc>
          <w:tcPr>
            <w:tcW w:w="410" w:type="pct"/>
          </w:tcPr>
          <w:p w14:paraId="1BA1302B" w14:textId="77777777" w:rsidR="00E412D8" w:rsidRPr="00DD278C" w:rsidRDefault="00E412D8" w:rsidP="00D06538">
            <w:pPr>
              <w:autoSpaceDN w:val="0"/>
              <w:jc w:val="center"/>
              <w:rPr>
                <w:rFonts w:ascii="Times New Roman" w:eastAsia="PMingLiU" w:hAnsi="Times New Roman"/>
                <w:b/>
                <w:sz w:val="26"/>
                <w:szCs w:val="26"/>
                <w:lang w:val="vi-VN"/>
              </w:rPr>
            </w:pPr>
          </w:p>
        </w:tc>
        <w:tc>
          <w:tcPr>
            <w:tcW w:w="2928" w:type="pct"/>
            <w:hideMark/>
          </w:tcPr>
          <w:p w14:paraId="11C1A895" w14:textId="10DA9BCB" w:rsidR="00E412D8" w:rsidRPr="00DD278C" w:rsidRDefault="00E412D8" w:rsidP="00D06538">
            <w:pPr>
              <w:autoSpaceDN w:val="0"/>
              <w:jc w:val="center"/>
              <w:rPr>
                <w:rFonts w:ascii="Times New Roman" w:eastAsia="PMingLiU" w:hAnsi="Times New Roman"/>
                <w:b/>
                <w:sz w:val="26"/>
                <w:szCs w:val="26"/>
                <w:lang w:val="vi-VN"/>
              </w:rPr>
            </w:pPr>
            <w:r w:rsidRPr="00DD278C">
              <w:rPr>
                <w:rFonts w:ascii="Times New Roman" w:eastAsia="PMingLiU" w:hAnsi="Times New Roman"/>
                <w:i/>
                <w:lang w:val="vi-VN"/>
              </w:rPr>
              <w:t xml:space="preserve">Đồng Nai, ngày </w:t>
            </w:r>
            <w:r>
              <w:rPr>
                <w:rFonts w:ascii="Times New Roman" w:eastAsia="PMingLiU" w:hAnsi="Times New Roman"/>
                <w:i/>
              </w:rPr>
              <w:t>19</w:t>
            </w:r>
            <w:r w:rsidRPr="00DD278C">
              <w:rPr>
                <w:rFonts w:ascii="Times New Roman" w:eastAsia="PMingLiU" w:hAnsi="Times New Roman"/>
                <w:i/>
                <w:lang w:val="vi-VN"/>
              </w:rPr>
              <w:t xml:space="preserve"> tháng </w:t>
            </w:r>
            <w:r>
              <w:rPr>
                <w:rFonts w:ascii="Times New Roman" w:eastAsia="PMingLiU" w:hAnsi="Times New Roman"/>
                <w:i/>
              </w:rPr>
              <w:t>8</w:t>
            </w:r>
            <w:r w:rsidRPr="00DD278C">
              <w:rPr>
                <w:rFonts w:ascii="Times New Roman" w:eastAsia="PMingLiU" w:hAnsi="Times New Roman"/>
                <w:i/>
                <w:lang w:val="vi-VN"/>
              </w:rPr>
              <w:t xml:space="preserve"> năm </w:t>
            </w:r>
            <w:r>
              <w:rPr>
                <w:rFonts w:ascii="Times New Roman" w:eastAsia="PMingLiU" w:hAnsi="Times New Roman"/>
                <w:i/>
                <w:lang w:val="vi-VN"/>
              </w:rPr>
              <w:t>2026</w:t>
            </w:r>
          </w:p>
        </w:tc>
      </w:tr>
    </w:tbl>
    <w:p w14:paraId="42DF3314" w14:textId="77777777" w:rsidR="00E412D8" w:rsidRDefault="00E412D8" w:rsidP="00E412D8">
      <w:pPr>
        <w:jc w:val="center"/>
        <w:rPr>
          <w:rFonts w:ascii="Times New Roman" w:hAnsi="Times New Roman"/>
          <w:b/>
        </w:rPr>
      </w:pPr>
    </w:p>
    <w:p w14:paraId="11458188" w14:textId="118BFFC0" w:rsidR="00D469F6" w:rsidRPr="00DF51DF" w:rsidRDefault="00D469F6" w:rsidP="00E412D8">
      <w:pPr>
        <w:jc w:val="center"/>
        <w:rPr>
          <w:rFonts w:ascii="Times New Roman" w:hAnsi="Times New Roman"/>
          <w:b/>
        </w:rPr>
      </w:pPr>
      <w:r w:rsidRPr="00DF51DF">
        <w:rPr>
          <w:rFonts w:ascii="Times New Roman" w:hAnsi="Times New Roman"/>
          <w:b/>
        </w:rPr>
        <w:t>QUYẾT ĐỊNH</w:t>
      </w:r>
    </w:p>
    <w:p w14:paraId="3286EA2A" w14:textId="77777777" w:rsidR="00D469F6" w:rsidRPr="00DF51DF" w:rsidRDefault="00D469F6" w:rsidP="00E412D8">
      <w:pPr>
        <w:jc w:val="center"/>
        <w:rPr>
          <w:rFonts w:ascii="Times New Roman" w:hAnsi="Times New Roman"/>
          <w:b/>
        </w:rPr>
      </w:pPr>
      <w:r w:rsidRPr="00DF51DF">
        <w:rPr>
          <w:rFonts w:ascii="Times New Roman" w:hAnsi="Times New Roman"/>
          <w:b/>
        </w:rPr>
        <w:t>Ban</w:t>
      </w:r>
      <w:r w:rsidRPr="00DF51DF">
        <w:rPr>
          <w:rFonts w:ascii="Times New Roman" w:hAnsi="Times New Roman"/>
          <w:b/>
          <w:spacing w:val="-3"/>
        </w:rPr>
        <w:t xml:space="preserve"> </w:t>
      </w:r>
      <w:r w:rsidRPr="00DF51DF">
        <w:rPr>
          <w:rFonts w:ascii="Times New Roman" w:hAnsi="Times New Roman"/>
          <w:b/>
        </w:rPr>
        <w:t>hành</w:t>
      </w:r>
      <w:r w:rsidRPr="00DF51DF">
        <w:rPr>
          <w:rFonts w:ascii="Times New Roman" w:hAnsi="Times New Roman"/>
          <w:b/>
          <w:spacing w:val="-3"/>
        </w:rPr>
        <w:t xml:space="preserve"> </w:t>
      </w:r>
      <w:r w:rsidRPr="00DF51DF">
        <w:rPr>
          <w:rFonts w:ascii="Times New Roman" w:hAnsi="Times New Roman"/>
          <w:b/>
        </w:rPr>
        <w:t>Quy</w:t>
      </w:r>
      <w:r w:rsidRPr="00DF51DF">
        <w:rPr>
          <w:rFonts w:ascii="Times New Roman" w:hAnsi="Times New Roman"/>
          <w:b/>
          <w:spacing w:val="-2"/>
        </w:rPr>
        <w:t xml:space="preserve"> </w:t>
      </w:r>
      <w:r w:rsidRPr="00DF51DF">
        <w:rPr>
          <w:rFonts w:ascii="Times New Roman" w:hAnsi="Times New Roman"/>
          <w:b/>
        </w:rPr>
        <w:t>chế</w:t>
      </w:r>
      <w:r w:rsidRPr="00DF51DF">
        <w:rPr>
          <w:rFonts w:ascii="Times New Roman" w:hAnsi="Times New Roman"/>
          <w:b/>
          <w:spacing w:val="-3"/>
        </w:rPr>
        <w:t xml:space="preserve"> </w:t>
      </w:r>
      <w:r w:rsidRPr="00DF51DF">
        <w:rPr>
          <w:rFonts w:ascii="Times New Roman" w:hAnsi="Times New Roman"/>
          <w:b/>
        </w:rPr>
        <w:t>quản</w:t>
      </w:r>
      <w:r w:rsidRPr="00DF51DF">
        <w:rPr>
          <w:rFonts w:ascii="Times New Roman" w:hAnsi="Times New Roman"/>
          <w:b/>
          <w:spacing w:val="-3"/>
        </w:rPr>
        <w:t xml:space="preserve"> </w:t>
      </w:r>
      <w:r w:rsidRPr="00DF51DF">
        <w:rPr>
          <w:rFonts w:ascii="Times New Roman" w:hAnsi="Times New Roman"/>
          <w:b/>
        </w:rPr>
        <w:t>lý</w:t>
      </w:r>
      <w:r w:rsidRPr="00DF51DF">
        <w:rPr>
          <w:rFonts w:ascii="Times New Roman" w:hAnsi="Times New Roman"/>
          <w:b/>
          <w:spacing w:val="-2"/>
        </w:rPr>
        <w:t xml:space="preserve"> </w:t>
      </w:r>
      <w:r w:rsidRPr="00DF51DF">
        <w:rPr>
          <w:rFonts w:ascii="Times New Roman" w:hAnsi="Times New Roman"/>
          <w:b/>
        </w:rPr>
        <w:t>và</w:t>
      </w:r>
      <w:r w:rsidRPr="00DF51DF">
        <w:rPr>
          <w:rFonts w:ascii="Times New Roman" w:hAnsi="Times New Roman"/>
          <w:b/>
          <w:spacing w:val="-5"/>
        </w:rPr>
        <w:t xml:space="preserve"> </w:t>
      </w:r>
      <w:r w:rsidRPr="00DF51DF">
        <w:rPr>
          <w:rFonts w:ascii="Times New Roman" w:hAnsi="Times New Roman"/>
          <w:b/>
        </w:rPr>
        <w:t>sử</w:t>
      </w:r>
      <w:r w:rsidRPr="00DF51DF">
        <w:rPr>
          <w:rFonts w:ascii="Times New Roman" w:hAnsi="Times New Roman"/>
          <w:b/>
          <w:spacing w:val="-3"/>
        </w:rPr>
        <w:t xml:space="preserve"> </w:t>
      </w:r>
      <w:r w:rsidRPr="00DF51DF">
        <w:rPr>
          <w:rFonts w:ascii="Times New Roman" w:hAnsi="Times New Roman"/>
          <w:b/>
        </w:rPr>
        <w:t>dụng</w:t>
      </w:r>
      <w:r w:rsidRPr="00DF51DF">
        <w:rPr>
          <w:rFonts w:ascii="Times New Roman" w:hAnsi="Times New Roman"/>
          <w:b/>
          <w:spacing w:val="-5"/>
        </w:rPr>
        <w:t xml:space="preserve"> </w:t>
      </w:r>
      <w:r w:rsidRPr="00DF51DF">
        <w:rPr>
          <w:rFonts w:ascii="Times New Roman" w:hAnsi="Times New Roman"/>
          <w:b/>
        </w:rPr>
        <w:t>viện</w:t>
      </w:r>
      <w:r w:rsidRPr="00DF51DF">
        <w:rPr>
          <w:rFonts w:ascii="Times New Roman" w:hAnsi="Times New Roman"/>
          <w:b/>
          <w:spacing w:val="-3"/>
        </w:rPr>
        <w:t xml:space="preserve"> </w:t>
      </w:r>
      <w:r w:rsidRPr="00DF51DF">
        <w:rPr>
          <w:rFonts w:ascii="Times New Roman" w:hAnsi="Times New Roman"/>
          <w:b/>
        </w:rPr>
        <w:t>trợ</w:t>
      </w:r>
      <w:r w:rsidRPr="00DF51DF">
        <w:rPr>
          <w:rFonts w:ascii="Times New Roman" w:hAnsi="Times New Roman"/>
          <w:b/>
          <w:spacing w:val="-3"/>
        </w:rPr>
        <w:t xml:space="preserve"> </w:t>
      </w:r>
      <w:r w:rsidRPr="00DF51DF">
        <w:rPr>
          <w:rFonts w:ascii="Times New Roman" w:hAnsi="Times New Roman"/>
          <w:b/>
        </w:rPr>
        <w:t>không</w:t>
      </w:r>
      <w:r w:rsidRPr="00DF51DF">
        <w:rPr>
          <w:rFonts w:ascii="Times New Roman" w:hAnsi="Times New Roman"/>
          <w:b/>
          <w:spacing w:val="-2"/>
        </w:rPr>
        <w:t xml:space="preserve"> </w:t>
      </w:r>
      <w:r w:rsidRPr="00DF51DF">
        <w:rPr>
          <w:rFonts w:ascii="Times New Roman" w:hAnsi="Times New Roman"/>
          <w:b/>
        </w:rPr>
        <w:t>hoàn</w:t>
      </w:r>
      <w:r w:rsidRPr="00DF51DF">
        <w:rPr>
          <w:rFonts w:ascii="Times New Roman" w:hAnsi="Times New Roman"/>
          <w:b/>
          <w:spacing w:val="-3"/>
        </w:rPr>
        <w:t xml:space="preserve"> </w:t>
      </w:r>
      <w:r w:rsidRPr="00DF51DF">
        <w:rPr>
          <w:rFonts w:ascii="Times New Roman" w:hAnsi="Times New Roman"/>
          <w:b/>
        </w:rPr>
        <w:t>lại</w:t>
      </w:r>
      <w:r w:rsidRPr="00DF51DF">
        <w:rPr>
          <w:rFonts w:ascii="Times New Roman" w:hAnsi="Times New Roman"/>
          <w:b/>
          <w:spacing w:val="-2"/>
        </w:rPr>
        <w:t xml:space="preserve"> </w:t>
      </w:r>
      <w:r w:rsidRPr="00DF51DF">
        <w:rPr>
          <w:rFonts w:ascii="Times New Roman" w:hAnsi="Times New Roman"/>
          <w:b/>
        </w:rPr>
        <w:t>không</w:t>
      </w:r>
      <w:r w:rsidRPr="00DF51DF">
        <w:rPr>
          <w:rFonts w:ascii="Times New Roman" w:hAnsi="Times New Roman"/>
          <w:b/>
          <w:spacing w:val="-2"/>
        </w:rPr>
        <w:t xml:space="preserve"> </w:t>
      </w:r>
      <w:r w:rsidRPr="00DF51DF">
        <w:rPr>
          <w:rFonts w:ascii="Times New Roman" w:hAnsi="Times New Roman"/>
          <w:b/>
        </w:rPr>
        <w:t>thuộc hỗ trợ phát triển chính thức của cơ quan, tổ chức, cá nhân nước ngoài dành cho Việt Nam trên địa bàn thành phố Đồng Nai</w:t>
      </w:r>
    </w:p>
    <w:p w14:paraId="7CD22A17" w14:textId="77777777" w:rsidR="00D469F6" w:rsidRPr="00DF51DF" w:rsidRDefault="00D469F6" w:rsidP="00E412D8">
      <w:pPr>
        <w:jc w:val="center"/>
        <w:rPr>
          <w:rFonts w:ascii="Times New Roman" w:hAnsi="Times New Roman"/>
          <w:b/>
          <w:i/>
        </w:rPr>
      </w:pPr>
    </w:p>
    <w:p w14:paraId="25A5B695" w14:textId="77777777" w:rsidR="00D469F6" w:rsidRPr="00DF51DF" w:rsidRDefault="00D469F6" w:rsidP="00E412D8">
      <w:pPr>
        <w:spacing w:before="120"/>
        <w:ind w:firstLine="567"/>
        <w:jc w:val="both"/>
        <w:rPr>
          <w:rFonts w:ascii="Times New Roman" w:hAnsi="Times New Roman"/>
        </w:rPr>
      </w:pPr>
      <w:r w:rsidRPr="00DF51DF">
        <w:rPr>
          <w:rFonts w:ascii="Times New Roman" w:hAnsi="Times New Roman"/>
          <w:i/>
        </w:rPr>
        <w:t>Căn cứ Luật Tổ chức chính quyền địa phương số 72/2025/QH15;</w:t>
      </w:r>
    </w:p>
    <w:p w14:paraId="615A4047" w14:textId="77777777" w:rsidR="00D469F6" w:rsidRPr="00DF51DF" w:rsidRDefault="00D469F6" w:rsidP="00E412D8">
      <w:pPr>
        <w:spacing w:before="120"/>
        <w:ind w:firstLine="567"/>
        <w:jc w:val="both"/>
        <w:rPr>
          <w:rFonts w:ascii="Times New Roman" w:hAnsi="Times New Roman"/>
        </w:rPr>
      </w:pPr>
      <w:r w:rsidRPr="00DF51DF">
        <w:rPr>
          <w:rFonts w:ascii="Times New Roman" w:eastAsia="TimesNewRomanPS-BoldMT" w:hAnsi="Times New Roman"/>
          <w:i/>
          <w:iCs/>
        </w:rPr>
        <w:t>Căn cứ Luật Ban hành văn bản quy phạm pháp luật số 64/2025/QH15 được sửa đổi, bổ sung bởi Luật số 87/2025/QH15;</w:t>
      </w:r>
    </w:p>
    <w:p w14:paraId="5E60CEF0" w14:textId="77777777" w:rsidR="00D469F6" w:rsidRPr="00DF51DF" w:rsidRDefault="00D469F6" w:rsidP="00E412D8">
      <w:pPr>
        <w:spacing w:before="120"/>
        <w:ind w:firstLine="567"/>
        <w:jc w:val="both"/>
        <w:rPr>
          <w:rFonts w:ascii="Times New Roman" w:eastAsia="TimesNewRomanPS-BoldMT" w:hAnsi="Times New Roman"/>
          <w:i/>
          <w:iCs/>
          <w:color w:val="000000"/>
        </w:rPr>
      </w:pPr>
      <w:r w:rsidRPr="00DF51DF">
        <w:rPr>
          <w:rFonts w:ascii="Times New Roman" w:eastAsia="TimesNewRomanPS-BoldMT" w:hAnsi="Times New Roman"/>
          <w:i/>
          <w:iCs/>
          <w:color w:val="000000"/>
        </w:rPr>
        <w:t xml:space="preserve">Căn cứ Nghị định số 78/2025/NĐ-CP của Chính phủ quy định chi tiết một số điều và biện pháp để tổ chức, hướng dẫn thi hành Luật Ban hành văn bản quy phạm pháp luật được sửa đổi, bổ sung bởi </w:t>
      </w:r>
      <w:r w:rsidRPr="00DF51DF">
        <w:rPr>
          <w:rFonts w:ascii="Times New Roman" w:hAnsi="Times New Roman"/>
          <w:i/>
          <w:iCs/>
          <w:color w:val="000000"/>
        </w:rPr>
        <w:t>Nghị định số 187/2025/NĐ-CP;</w:t>
      </w:r>
    </w:p>
    <w:p w14:paraId="42EFC3A6" w14:textId="77777777" w:rsidR="00D469F6" w:rsidRPr="00DF51DF" w:rsidRDefault="00D469F6" w:rsidP="00E412D8">
      <w:pPr>
        <w:spacing w:before="120"/>
        <w:ind w:firstLine="567"/>
        <w:jc w:val="both"/>
        <w:rPr>
          <w:rFonts w:ascii="Times New Roman" w:hAnsi="Times New Roman"/>
        </w:rPr>
      </w:pPr>
      <w:r w:rsidRPr="00DF51DF">
        <w:rPr>
          <w:rFonts w:ascii="Times New Roman" w:eastAsia="TimesNewRomanPS-BoldMT" w:hAnsi="Times New Roman"/>
          <w:i/>
          <w:iCs/>
        </w:rPr>
        <w:t>Căn cứ Nghị định số 313/2025/NĐ-CP của Chính phủ về quản lý và sử dụng viện trợ không hoàn lại không thuộc hỗ trợ phát triển chính thức của cơ quan, tổ chức, cá nhân nước ngoài dành cho Việt Nam;</w:t>
      </w:r>
    </w:p>
    <w:p w14:paraId="033197D1" w14:textId="77777777" w:rsidR="00D469F6" w:rsidRPr="00DF51DF" w:rsidRDefault="00D469F6" w:rsidP="00E412D8">
      <w:pPr>
        <w:spacing w:before="120"/>
        <w:ind w:firstLine="567"/>
        <w:jc w:val="both"/>
        <w:rPr>
          <w:rFonts w:ascii="Times New Roman" w:hAnsi="Times New Roman"/>
          <w:i/>
        </w:rPr>
      </w:pPr>
      <w:r w:rsidRPr="00DF51DF">
        <w:rPr>
          <w:rFonts w:ascii="Times New Roman" w:hAnsi="Times New Roman"/>
          <w:i/>
        </w:rPr>
        <w:t>Theo đề nghị của Giám đốc Sở Ngoại vụ;</w:t>
      </w:r>
    </w:p>
    <w:p w14:paraId="2099DE9B" w14:textId="77777777" w:rsidR="00D469F6" w:rsidRPr="00DF51DF" w:rsidRDefault="00D469F6" w:rsidP="00E412D8">
      <w:pPr>
        <w:spacing w:before="120"/>
        <w:ind w:firstLine="567"/>
        <w:jc w:val="both"/>
        <w:rPr>
          <w:rFonts w:ascii="Times New Roman" w:hAnsi="Times New Roman"/>
          <w:i/>
        </w:rPr>
      </w:pPr>
      <w:r w:rsidRPr="00DF51DF">
        <w:rPr>
          <w:rFonts w:ascii="Times New Roman" w:hAnsi="Times New Roman"/>
          <w:i/>
          <w:iCs/>
          <w:color w:val="000000"/>
        </w:rPr>
        <w:t>Ủy ban nhân dân thành phố Đồng Nai Quyết định ban hành Quy chế quản lý và sử dụng viện trợ không hoàn lại không thuộc hỗ trợ phát triển chính thức của cơ quan, tổ chức, cá nhân nước ngoài dành cho Việt Nam trên địa bàn thành phố Đồng Nai.</w:t>
      </w:r>
    </w:p>
    <w:p w14:paraId="49FDA432" w14:textId="77777777" w:rsidR="00D469F6" w:rsidRPr="00DF51DF" w:rsidRDefault="00D469F6" w:rsidP="00E412D8">
      <w:pPr>
        <w:spacing w:before="360"/>
        <w:ind w:firstLine="567"/>
        <w:jc w:val="both"/>
        <w:rPr>
          <w:rFonts w:ascii="Times New Roman" w:hAnsi="Times New Roman"/>
        </w:rPr>
      </w:pPr>
      <w:r w:rsidRPr="00DF51DF">
        <w:rPr>
          <w:rFonts w:ascii="Times New Roman" w:hAnsi="Times New Roman"/>
          <w:b/>
        </w:rPr>
        <w:t>Điều 1.</w:t>
      </w:r>
      <w:r w:rsidRPr="00DF51DF">
        <w:rPr>
          <w:rFonts w:ascii="Times New Roman" w:hAnsi="Times New Roman"/>
        </w:rPr>
        <w:t xml:space="preserve"> Ban hành kèm theo Quyết định này Quy chế quản lý và sử dụng viện trợ không hoàn lại không thuộc hỗ trợ phát triển chính thức của cơ quan, tổ chức, cá nhân nước ngoài dành cho Việt Nam trên địa bàn thành phố Đồng Nai.</w:t>
      </w:r>
    </w:p>
    <w:p w14:paraId="2290F260" w14:textId="77777777" w:rsidR="00D469F6" w:rsidRPr="00DF51DF" w:rsidRDefault="00D469F6" w:rsidP="00E412D8">
      <w:pPr>
        <w:spacing w:before="120"/>
        <w:ind w:firstLine="567"/>
        <w:jc w:val="both"/>
        <w:rPr>
          <w:rFonts w:ascii="Times New Roman" w:hAnsi="Times New Roman"/>
        </w:rPr>
      </w:pPr>
      <w:r w:rsidRPr="00DF51DF">
        <w:rPr>
          <w:rFonts w:ascii="Times New Roman" w:hAnsi="Times New Roman"/>
          <w:b/>
        </w:rPr>
        <w:t>Điều 2.</w:t>
      </w:r>
      <w:r w:rsidRPr="00DF51DF">
        <w:rPr>
          <w:rFonts w:ascii="Times New Roman" w:hAnsi="Times New Roman"/>
        </w:rPr>
        <w:t xml:space="preserve"> </w:t>
      </w:r>
      <w:r w:rsidRPr="00DF51DF">
        <w:rPr>
          <w:rFonts w:ascii="Times New Roman" w:hAnsi="Times New Roman"/>
          <w:b/>
          <w:bCs/>
        </w:rPr>
        <w:t>Hiệu lực thi hành</w:t>
      </w:r>
    </w:p>
    <w:p w14:paraId="2DAF090B" w14:textId="25AF11ED" w:rsidR="00D469F6" w:rsidRPr="00DF51DF" w:rsidRDefault="00D469F6" w:rsidP="00E412D8">
      <w:pPr>
        <w:spacing w:before="120"/>
        <w:ind w:firstLine="567"/>
        <w:jc w:val="both"/>
        <w:rPr>
          <w:rFonts w:ascii="Times New Roman" w:hAnsi="Times New Roman"/>
        </w:rPr>
      </w:pPr>
      <w:r w:rsidRPr="00DF51DF">
        <w:rPr>
          <w:rFonts w:ascii="Times New Roman" w:hAnsi="Times New Roman"/>
        </w:rPr>
        <w:t>1. Quyết định này có hiệu lực từ ngày 30 tháng 8 năm 2026.</w:t>
      </w:r>
    </w:p>
    <w:p w14:paraId="2EFABF5E" w14:textId="77777777" w:rsidR="00D469F6" w:rsidRPr="00DF51DF" w:rsidRDefault="00D469F6" w:rsidP="00E412D8">
      <w:pPr>
        <w:spacing w:before="120"/>
        <w:ind w:firstLine="567"/>
        <w:jc w:val="both"/>
        <w:rPr>
          <w:rFonts w:ascii="Times New Roman" w:hAnsi="Times New Roman"/>
        </w:rPr>
      </w:pPr>
      <w:r w:rsidRPr="00DF51DF">
        <w:rPr>
          <w:rFonts w:ascii="Times New Roman" w:hAnsi="Times New Roman"/>
        </w:rPr>
        <w:t>2. Quyết định này thay thế các Quyết định sau:</w:t>
      </w:r>
    </w:p>
    <w:p w14:paraId="648C40DA" w14:textId="77777777" w:rsidR="00D469F6" w:rsidRPr="00DF51DF" w:rsidRDefault="00D469F6" w:rsidP="00E412D8">
      <w:pPr>
        <w:spacing w:before="120"/>
        <w:ind w:firstLine="567"/>
        <w:jc w:val="both"/>
        <w:rPr>
          <w:rFonts w:ascii="Times New Roman" w:hAnsi="Times New Roman"/>
        </w:rPr>
      </w:pPr>
      <w:r w:rsidRPr="00DF51DF">
        <w:rPr>
          <w:rFonts w:ascii="Times New Roman" w:hAnsi="Times New Roman"/>
        </w:rPr>
        <w:t xml:space="preserve"> </w:t>
      </w:r>
      <w:bookmarkStart w:id="0" w:name="_Hlk176361150"/>
      <w:r w:rsidRPr="00DF51DF">
        <w:rPr>
          <w:rFonts w:ascii="Times New Roman" w:hAnsi="Times New Roman"/>
        </w:rPr>
        <w:t>a) Quyết định số 12/2023/QĐ-UBND ngày 31 tháng 3 năm 2023 của Ủy ban nhân dân tỉnh Đồng Nai ban hành Quy chế quản lý và sử dụng viện trợ không hoàn lại không thuộc hỗ trợ phát triển chính thức của các cơ quan, tổ chức, cá nhân nước ngoài dành cho Việt Nam trên địa bàn tỉnh Đồng Nai</w:t>
      </w:r>
      <w:bookmarkEnd w:id="0"/>
      <w:r w:rsidRPr="00DF51DF">
        <w:rPr>
          <w:rFonts w:ascii="Times New Roman" w:hAnsi="Times New Roman"/>
        </w:rPr>
        <w:t>.</w:t>
      </w:r>
    </w:p>
    <w:p w14:paraId="73A0E4E0" w14:textId="77777777" w:rsidR="00D469F6" w:rsidRPr="00DF51DF" w:rsidRDefault="00D469F6" w:rsidP="00E412D8">
      <w:pPr>
        <w:spacing w:before="120"/>
        <w:ind w:firstLine="567"/>
        <w:jc w:val="both"/>
        <w:rPr>
          <w:rFonts w:ascii="Times New Roman" w:hAnsi="Times New Roman"/>
        </w:rPr>
      </w:pPr>
      <w:r w:rsidRPr="00DF51DF">
        <w:rPr>
          <w:rFonts w:ascii="Times New Roman" w:hAnsi="Times New Roman"/>
        </w:rPr>
        <w:t xml:space="preserve"> b) Quyết định số 2815/QĐ-UBND ngày 01 tháng 11 năm 2021 của Ủy ban nhân dân tỉnh Bình Phước ban hành Quy chế quản lý và sử dụng viện trợ không hoàn lại không thuộc hỗ trợ phát triển chính thức của các cơ quan, tổ chức, cá nhân nước ngoài dành cho Việt Nam trên địa bàn tỉnh Bình Phước.</w:t>
      </w:r>
    </w:p>
    <w:p w14:paraId="7E7964F9" w14:textId="77777777" w:rsidR="00D469F6" w:rsidRPr="00DF51DF" w:rsidRDefault="00D469F6" w:rsidP="00E412D8">
      <w:pPr>
        <w:spacing w:before="120"/>
        <w:ind w:firstLine="567"/>
        <w:jc w:val="both"/>
        <w:rPr>
          <w:rFonts w:ascii="Times New Roman" w:hAnsi="Times New Roman"/>
          <w:lang w:eastAsia="vi-VN"/>
        </w:rPr>
      </w:pPr>
      <w:r w:rsidRPr="00DF51DF">
        <w:rPr>
          <w:rFonts w:ascii="Times New Roman" w:hAnsi="Times New Roman"/>
          <w:b/>
        </w:rPr>
        <w:t>Điều 3.</w:t>
      </w:r>
      <w:r w:rsidRPr="00DF51DF">
        <w:rPr>
          <w:rFonts w:ascii="Times New Roman" w:hAnsi="Times New Roman"/>
        </w:rPr>
        <w:t xml:space="preserve"> </w:t>
      </w:r>
      <w:r w:rsidRPr="00DF51DF">
        <w:rPr>
          <w:rFonts w:ascii="Times New Roman" w:hAnsi="Times New Roman"/>
          <w:lang w:val="vi-VN" w:eastAsia="vi-VN"/>
        </w:rPr>
        <w:t>Chánh Văn phòng Ủy ban nhân dân thành phố</w:t>
      </w:r>
      <w:r w:rsidRPr="00DF51DF">
        <w:rPr>
          <w:rFonts w:ascii="Times New Roman" w:hAnsi="Times New Roman"/>
          <w:lang w:eastAsia="vi-VN"/>
        </w:rPr>
        <w:t>,</w:t>
      </w:r>
      <w:r w:rsidRPr="00DF51DF">
        <w:rPr>
          <w:rFonts w:ascii="Times New Roman" w:hAnsi="Times New Roman"/>
          <w:lang w:val="vi-VN" w:eastAsia="vi-VN"/>
        </w:rPr>
        <w:t xml:space="preserve"> Giám đốc </w:t>
      </w:r>
      <w:r w:rsidRPr="00DF51DF">
        <w:rPr>
          <w:rFonts w:ascii="Times New Roman" w:hAnsi="Times New Roman"/>
          <w:lang w:eastAsia="vi-VN"/>
        </w:rPr>
        <w:t xml:space="preserve">các </w:t>
      </w:r>
      <w:r w:rsidRPr="00DF51DF">
        <w:rPr>
          <w:rFonts w:ascii="Times New Roman" w:hAnsi="Times New Roman"/>
          <w:lang w:val="vi-VN" w:eastAsia="vi-VN"/>
        </w:rPr>
        <w:t>Sở</w:t>
      </w:r>
      <w:r w:rsidRPr="00DF51DF">
        <w:rPr>
          <w:rFonts w:ascii="Times New Roman" w:hAnsi="Times New Roman"/>
          <w:lang w:eastAsia="vi-VN"/>
        </w:rPr>
        <w:t>:</w:t>
      </w:r>
      <w:r w:rsidRPr="00DF51DF">
        <w:rPr>
          <w:rFonts w:ascii="Times New Roman" w:hAnsi="Times New Roman"/>
          <w:lang w:val="vi-VN" w:eastAsia="vi-VN"/>
        </w:rPr>
        <w:t xml:space="preserve"> Ngoại vụ</w:t>
      </w:r>
      <w:r w:rsidRPr="00DF51DF">
        <w:rPr>
          <w:rFonts w:ascii="Times New Roman" w:hAnsi="Times New Roman"/>
          <w:lang w:eastAsia="vi-VN"/>
        </w:rPr>
        <w:t>, Tài chính, Nội vụ, Xây dựng, Công Thương, Nông nghiệp và Môi trường, Dân tộc và Tôn giáo;</w:t>
      </w:r>
      <w:r w:rsidRPr="00DF51DF">
        <w:rPr>
          <w:rFonts w:ascii="Times New Roman" w:hAnsi="Times New Roman"/>
          <w:lang w:val="vi-VN" w:eastAsia="vi-VN"/>
        </w:rPr>
        <w:t xml:space="preserve"> </w:t>
      </w:r>
      <w:r w:rsidRPr="00DF51DF">
        <w:rPr>
          <w:rFonts w:ascii="Times New Roman" w:hAnsi="Times New Roman"/>
          <w:lang w:eastAsia="vi-VN"/>
        </w:rPr>
        <w:t xml:space="preserve">Giám đốc Công an thành phố; Chủ tịch Liên hiệp các Tổ chức hữu nghị; </w:t>
      </w:r>
      <w:r w:rsidRPr="00DF51DF">
        <w:rPr>
          <w:rFonts w:ascii="Times New Roman" w:hAnsi="Times New Roman"/>
          <w:lang w:eastAsia="vi-VN"/>
        </w:rPr>
        <w:lastRenderedPageBreak/>
        <w:t xml:space="preserve">Giám đốc Ban Quản lý các Khu công nghiệp, Khu kinh tế; Giám đốc Kho bạc Nhà nước khu vực XVII; </w:t>
      </w:r>
      <w:r w:rsidRPr="00DF51DF">
        <w:rPr>
          <w:rFonts w:ascii="Times New Roman" w:hAnsi="Times New Roman"/>
          <w:lang w:val="vi-VN" w:eastAsia="vi-VN"/>
        </w:rPr>
        <w:t xml:space="preserve">Thủ trưởng cơ quan chuyên môn thuộc Ủy ban nhân dân thành phố; Chủ tịch Ủy ban nhân dân </w:t>
      </w:r>
      <w:r w:rsidRPr="00DF51DF">
        <w:rPr>
          <w:rFonts w:ascii="Times New Roman" w:hAnsi="Times New Roman"/>
          <w:lang w:eastAsia="vi-VN"/>
        </w:rPr>
        <w:t>các</w:t>
      </w:r>
      <w:r w:rsidRPr="00DF51DF">
        <w:rPr>
          <w:rFonts w:ascii="Times New Roman" w:hAnsi="Times New Roman"/>
          <w:lang w:val="vi-VN" w:eastAsia="vi-VN"/>
        </w:rPr>
        <w:t xml:space="preserve"> xã</w:t>
      </w:r>
      <w:r w:rsidRPr="00DF51DF">
        <w:rPr>
          <w:rFonts w:ascii="Times New Roman" w:hAnsi="Times New Roman"/>
          <w:lang w:eastAsia="vi-VN"/>
        </w:rPr>
        <w:t>, phường</w:t>
      </w:r>
      <w:r w:rsidRPr="00DF51DF">
        <w:rPr>
          <w:rFonts w:ascii="Times New Roman" w:hAnsi="Times New Roman"/>
          <w:lang w:val="vi-VN" w:eastAsia="vi-VN"/>
        </w:rPr>
        <w:t xml:space="preserve"> và các cơ quan, đơn vị có liên quan chịu trách nhiệm thi hành Quyết định này.</w:t>
      </w:r>
      <w:r w:rsidRPr="00DF51DF">
        <w:rPr>
          <w:rFonts w:ascii="Times New Roman" w:hAnsi="Times New Roman"/>
          <w:lang w:eastAsia="vi-VN"/>
        </w:rPr>
        <w:t>/.</w:t>
      </w:r>
    </w:p>
    <w:p w14:paraId="1223B18D" w14:textId="77777777" w:rsidR="00D469F6" w:rsidRPr="00DF51DF" w:rsidRDefault="00D469F6" w:rsidP="00E412D8">
      <w:pPr>
        <w:spacing w:before="120"/>
        <w:ind w:firstLine="567"/>
        <w:jc w:val="both"/>
        <w:rPr>
          <w:rFonts w:ascii="Times New Roman" w:hAnsi="Times New Roman"/>
        </w:rPr>
      </w:pPr>
    </w:p>
    <w:tbl>
      <w:tblPr>
        <w:tblW w:w="5000" w:type="pct"/>
        <w:tblCellMar>
          <w:left w:w="0" w:type="dxa"/>
          <w:right w:w="0" w:type="dxa"/>
        </w:tblCellMar>
        <w:tblLook w:val="04A0" w:firstRow="1" w:lastRow="0" w:firstColumn="1" w:lastColumn="0" w:noHBand="0" w:noVBand="1"/>
      </w:tblPr>
      <w:tblGrid>
        <w:gridCol w:w="4678"/>
        <w:gridCol w:w="4963"/>
      </w:tblGrid>
      <w:tr w:rsidR="00D469F6" w:rsidRPr="00DF51DF" w14:paraId="4300CCCA" w14:textId="77777777" w:rsidTr="00E412D8">
        <w:tc>
          <w:tcPr>
            <w:tcW w:w="2426" w:type="pct"/>
            <w:tcMar>
              <w:top w:w="0" w:type="dxa"/>
              <w:left w:w="108" w:type="dxa"/>
              <w:bottom w:w="0" w:type="dxa"/>
              <w:right w:w="108" w:type="dxa"/>
            </w:tcMar>
            <w:hideMark/>
          </w:tcPr>
          <w:p w14:paraId="5DB3C6F1" w14:textId="5F290BE6" w:rsidR="00D469F6" w:rsidRPr="00DF51DF" w:rsidRDefault="00D469F6" w:rsidP="00E412D8">
            <w:pPr>
              <w:jc w:val="both"/>
              <w:rPr>
                <w:rFonts w:ascii="Times New Roman" w:hAnsi="Times New Roman"/>
                <w:color w:val="212529"/>
                <w:szCs w:val="24"/>
                <w:lang w:val="vi-VN"/>
              </w:rPr>
            </w:pPr>
          </w:p>
        </w:tc>
        <w:tc>
          <w:tcPr>
            <w:tcW w:w="2574" w:type="pct"/>
            <w:tcMar>
              <w:top w:w="0" w:type="dxa"/>
              <w:left w:w="108" w:type="dxa"/>
              <w:bottom w:w="0" w:type="dxa"/>
              <w:right w:w="108" w:type="dxa"/>
            </w:tcMar>
            <w:hideMark/>
          </w:tcPr>
          <w:p w14:paraId="54E3F87F" w14:textId="77777777" w:rsidR="00D469F6" w:rsidRPr="00DF51DF" w:rsidRDefault="00D469F6" w:rsidP="00E412D8">
            <w:pPr>
              <w:jc w:val="center"/>
              <w:rPr>
                <w:rFonts w:ascii="Times New Roman" w:hAnsi="Times New Roman"/>
                <w:b/>
                <w:bCs/>
                <w:color w:val="212529"/>
              </w:rPr>
            </w:pPr>
            <w:r w:rsidRPr="00DF51DF">
              <w:rPr>
                <w:rFonts w:ascii="Times New Roman" w:hAnsi="Times New Roman"/>
                <w:b/>
                <w:bCs/>
                <w:color w:val="212529"/>
              </w:rPr>
              <w:t xml:space="preserve">TM. ỦY BAN NHÂN DÂN </w:t>
            </w:r>
          </w:p>
          <w:p w14:paraId="48C0FE06" w14:textId="77777777" w:rsidR="00D469F6" w:rsidRPr="00DF51DF" w:rsidRDefault="00D469F6" w:rsidP="00E412D8">
            <w:pPr>
              <w:jc w:val="center"/>
              <w:rPr>
                <w:rFonts w:ascii="Times New Roman" w:hAnsi="Times New Roman"/>
                <w:b/>
                <w:bCs/>
                <w:color w:val="212529"/>
              </w:rPr>
            </w:pPr>
            <w:r w:rsidRPr="00DF51DF">
              <w:rPr>
                <w:rFonts w:ascii="Times New Roman" w:hAnsi="Times New Roman"/>
                <w:b/>
                <w:bCs/>
                <w:color w:val="212529"/>
              </w:rPr>
              <w:t>KT. CHỦ TỊCH</w:t>
            </w:r>
          </w:p>
          <w:p w14:paraId="2EDDF683" w14:textId="77777777" w:rsidR="00D469F6" w:rsidRPr="00DF51DF" w:rsidRDefault="00D469F6" w:rsidP="00E412D8">
            <w:pPr>
              <w:jc w:val="center"/>
              <w:rPr>
                <w:rFonts w:ascii="Times New Roman" w:hAnsi="Times New Roman"/>
                <w:b/>
                <w:bCs/>
                <w:color w:val="212529"/>
              </w:rPr>
            </w:pPr>
            <w:r w:rsidRPr="00DF51DF">
              <w:rPr>
                <w:rFonts w:ascii="Times New Roman" w:hAnsi="Times New Roman"/>
                <w:b/>
                <w:bCs/>
                <w:color w:val="212529"/>
              </w:rPr>
              <w:t>PHÓ CHỦ TỊCH</w:t>
            </w:r>
          </w:p>
          <w:p w14:paraId="1446BA43" w14:textId="77777777" w:rsidR="00D469F6" w:rsidRPr="00DF51DF" w:rsidRDefault="00D469F6" w:rsidP="00E412D8">
            <w:pPr>
              <w:jc w:val="center"/>
              <w:rPr>
                <w:rFonts w:ascii="Times New Roman" w:hAnsi="Times New Roman"/>
                <w:b/>
                <w:bCs/>
                <w:color w:val="212529"/>
              </w:rPr>
            </w:pPr>
          </w:p>
          <w:p w14:paraId="5721B3EF" w14:textId="31B82A27" w:rsidR="00D469F6" w:rsidRPr="00DF51DF" w:rsidRDefault="00D469F6" w:rsidP="00E412D8">
            <w:pPr>
              <w:jc w:val="center"/>
              <w:rPr>
                <w:rFonts w:ascii="Times New Roman" w:hAnsi="Times New Roman"/>
                <w:color w:val="212529"/>
              </w:rPr>
            </w:pPr>
            <w:r w:rsidRPr="00DF51DF">
              <w:rPr>
                <w:rFonts w:ascii="Times New Roman" w:hAnsi="Times New Roman"/>
                <w:b/>
                <w:bCs/>
                <w:color w:val="212529"/>
              </w:rPr>
              <w:t>Nguyễn Thị Hoàng</w:t>
            </w:r>
            <w:r w:rsidRPr="00DF51DF">
              <w:rPr>
                <w:rFonts w:ascii="Times New Roman" w:hAnsi="Times New Roman"/>
                <w:b/>
                <w:bCs/>
                <w:color w:val="212529"/>
                <w:lang w:val="vi-VN"/>
              </w:rPr>
              <w:br/>
            </w:r>
          </w:p>
        </w:tc>
      </w:tr>
    </w:tbl>
    <w:p w14:paraId="10BD299E" w14:textId="77777777" w:rsidR="00D469F6" w:rsidRPr="00DF51DF" w:rsidRDefault="00D469F6" w:rsidP="00E412D8">
      <w:pPr>
        <w:spacing w:before="120"/>
        <w:ind w:firstLine="567"/>
        <w:jc w:val="both"/>
        <w:rPr>
          <w:rFonts w:ascii="Times New Roman" w:hAnsi="Times New Roman"/>
        </w:rPr>
      </w:pPr>
    </w:p>
    <w:p w14:paraId="4F3DCDA0" w14:textId="77777777" w:rsidR="009F1AFC" w:rsidRPr="00DF51DF" w:rsidRDefault="009F1AFC" w:rsidP="00E412D8">
      <w:pPr>
        <w:spacing w:before="120"/>
        <w:ind w:firstLine="567"/>
      </w:pPr>
    </w:p>
    <w:sectPr w:rsidR="009F1AFC" w:rsidRPr="00DF51DF" w:rsidSect="00E412D8">
      <w:headerReference w:type="default" r:id="rId6"/>
      <w:footerReference w:type="even" r:id="rId7"/>
      <w:footerReference w:type="first" r:id="rId8"/>
      <w:pgSz w:w="11909" w:h="16834"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2C278" w14:textId="77777777" w:rsidR="00D679E8" w:rsidRDefault="00D679E8">
      <w:r>
        <w:separator/>
      </w:r>
    </w:p>
  </w:endnote>
  <w:endnote w:type="continuationSeparator" w:id="0">
    <w:p w14:paraId="432F124E" w14:textId="77777777" w:rsidR="00D679E8" w:rsidRDefault="00D67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839C3" w14:textId="77777777" w:rsidR="00A90FF6" w:rsidRDefault="00D469F6" w:rsidP="00B806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FCBC84" w14:textId="77777777" w:rsidR="00A90FF6" w:rsidRDefault="00D679E8" w:rsidP="00B744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3A82E" w14:textId="4BB2EF37" w:rsidR="00A90FF6" w:rsidRDefault="00D469F6" w:rsidP="00501220">
    <w:pPr>
      <w:rPr>
        <w:rFonts w:ascii="Times New Roman" w:hAnsi="Times New Roman"/>
        <w:sz w:val="22"/>
        <w:szCs w:val="22"/>
        <w:lang w:val="vi-VN"/>
      </w:rPr>
    </w:pPr>
    <w:r>
      <w:rPr>
        <w:rFonts w:ascii="Times New Roman" w:hAnsi="Times New Roman"/>
        <w:noProof/>
        <w:sz w:val="22"/>
        <w:szCs w:val="22"/>
        <w:lang w:val="vi-VN"/>
      </w:rPr>
      <mc:AlternateContent>
        <mc:Choice Requires="wps">
          <w:drawing>
            <wp:anchor distT="0" distB="0" distL="114300" distR="114300" simplePos="0" relativeHeight="251659264" behindDoc="0" locked="0" layoutInCell="1" allowOverlap="1" wp14:anchorId="43F249C5" wp14:editId="06C842AF">
              <wp:simplePos x="0" y="0"/>
              <wp:positionH relativeFrom="column">
                <wp:posOffset>9525</wp:posOffset>
              </wp:positionH>
              <wp:positionV relativeFrom="paragraph">
                <wp:posOffset>120015</wp:posOffset>
              </wp:positionV>
              <wp:extent cx="5722620" cy="0"/>
              <wp:effectExtent l="13335" t="13335" r="7620"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2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A3255E" id="_x0000_t32" coordsize="21600,21600" o:spt="32" o:oned="t" path="m,l21600,21600e" filled="f">
              <v:path arrowok="t" fillok="f" o:connecttype="none"/>
              <o:lock v:ext="edit" shapetype="t"/>
            </v:shapetype>
            <v:shape id="Straight Arrow Connector 3" o:spid="_x0000_s1026" type="#_x0000_t32" style="position:absolute;margin-left:.75pt;margin-top:9.45pt;width:450.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"/>
          </w:pict>
        </mc:Fallback>
      </mc:AlternateContent>
    </w:r>
  </w:p>
  <w:p w14:paraId="5B17D0F7" w14:textId="77777777" w:rsidR="00A90FF6" w:rsidRPr="00D31129" w:rsidRDefault="00D469F6" w:rsidP="00501220">
    <w:pPr>
      <w:rPr>
        <w:rFonts w:ascii="Times New Roman" w:hAnsi="Times New Roman"/>
        <w:sz w:val="22"/>
        <w:szCs w:val="22"/>
        <w:lang w:val="vi-VN"/>
      </w:rPr>
    </w:pPr>
    <w:r w:rsidRPr="00D31129">
      <w:rPr>
        <w:rFonts w:ascii="Times New Roman" w:hAnsi="Times New Roman"/>
        <w:sz w:val="22"/>
        <w:szCs w:val="22"/>
        <w:lang w:val="vi-VN"/>
      </w:rPr>
      <w:t>Số 02, Nguyễn Văn Trị, p</w:t>
    </w:r>
    <w:r>
      <w:rPr>
        <w:rFonts w:ascii="Times New Roman" w:hAnsi="Times New Roman"/>
        <w:sz w:val="22"/>
        <w:szCs w:val="22"/>
        <w:lang w:val="vi-VN"/>
      </w:rPr>
      <w:t>hường T</w:t>
    </w:r>
    <w:r>
      <w:rPr>
        <w:rFonts w:ascii="Times New Roman" w:hAnsi="Times New Roman"/>
        <w:sz w:val="22"/>
        <w:szCs w:val="22"/>
      </w:rPr>
      <w:t>rấn Biên</w:t>
    </w:r>
    <w:r w:rsidRPr="00D31129">
      <w:rPr>
        <w:rFonts w:ascii="Times New Roman" w:hAnsi="Times New Roman"/>
        <w:sz w:val="22"/>
        <w:szCs w:val="22"/>
        <w:lang w:val="vi-VN"/>
      </w:rPr>
      <w:t xml:space="preserve">, </w:t>
    </w:r>
    <w:r>
      <w:rPr>
        <w:rFonts w:ascii="Times New Roman" w:hAnsi="Times New Roman"/>
        <w:sz w:val="22"/>
        <w:szCs w:val="22"/>
      </w:rPr>
      <w:t>thành phố</w:t>
    </w:r>
    <w:r w:rsidRPr="00D31129">
      <w:rPr>
        <w:rFonts w:ascii="Times New Roman" w:hAnsi="Times New Roman"/>
        <w:sz w:val="22"/>
        <w:szCs w:val="22"/>
        <w:lang w:val="vi-VN"/>
      </w:rPr>
      <w:t xml:space="preserve"> Đồng Nai</w:t>
    </w:r>
  </w:p>
  <w:p w14:paraId="3BB86EEB" w14:textId="77777777" w:rsidR="00A90FF6" w:rsidRPr="00892173" w:rsidRDefault="00D469F6" w:rsidP="00501220">
    <w:pPr>
      <w:rPr>
        <w:rFonts w:ascii="Times New Roman" w:hAnsi="Times New Roman"/>
        <w:sz w:val="22"/>
        <w:szCs w:val="22"/>
        <w:lang w:val="fr-FR"/>
      </w:rPr>
    </w:pPr>
    <w:r w:rsidRPr="00892173">
      <w:rPr>
        <w:rFonts w:ascii="Times New Roman" w:hAnsi="Times New Roman"/>
        <w:sz w:val="22"/>
        <w:szCs w:val="22"/>
        <w:lang w:val="fr-FR"/>
      </w:rPr>
      <w:t xml:space="preserve">ĐT: (0251) </w:t>
    </w:r>
    <w:r>
      <w:rPr>
        <w:rFonts w:ascii="Times New Roman" w:hAnsi="Times New Roman"/>
        <w:sz w:val="22"/>
        <w:szCs w:val="22"/>
        <w:lang w:val="fr-FR"/>
      </w:rPr>
      <w:t>3822501</w:t>
    </w:r>
    <w:r w:rsidRPr="00892173">
      <w:rPr>
        <w:rFonts w:ascii="Times New Roman" w:hAnsi="Times New Roman"/>
        <w:sz w:val="22"/>
        <w:szCs w:val="22"/>
        <w:lang w:val="fr-FR"/>
      </w:rPr>
      <w:t xml:space="preserve"> – Fax: (0251) </w:t>
    </w:r>
    <w:r>
      <w:rPr>
        <w:rFonts w:ascii="Times New Roman" w:hAnsi="Times New Roman"/>
        <w:sz w:val="22"/>
        <w:szCs w:val="22"/>
        <w:lang w:val="fr-FR"/>
      </w:rPr>
      <w:t>3823854</w:t>
    </w:r>
    <w:r w:rsidRPr="00892173">
      <w:rPr>
        <w:rFonts w:ascii="Times New Roman" w:hAnsi="Times New Roman"/>
        <w:sz w:val="22"/>
        <w:szCs w:val="22"/>
        <w:lang w:val="fr-FR"/>
      </w:rPr>
      <w:t xml:space="preserve"> </w:t>
    </w:r>
    <w:r w:rsidRPr="00892173">
      <w:rPr>
        <w:rFonts w:ascii="Times New Roman" w:hAnsi="Times New Roman"/>
        <w:sz w:val="22"/>
        <w:szCs w:val="22"/>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2369A" w14:textId="77777777" w:rsidR="00D679E8" w:rsidRDefault="00D679E8">
      <w:r>
        <w:separator/>
      </w:r>
    </w:p>
  </w:footnote>
  <w:footnote w:type="continuationSeparator" w:id="0">
    <w:p w14:paraId="46776A68" w14:textId="77777777" w:rsidR="00D679E8" w:rsidRDefault="00D67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14C0F" w14:textId="3A8C764E" w:rsidR="00A90FF6" w:rsidRPr="00E412D8" w:rsidRDefault="00D679E8" w:rsidP="00E412D8">
    <w:pPr>
      <w:pStyle w:val="Header"/>
      <w:rPr>
        <w:rFonts w:ascii="Times New Roman" w:hAnsi="Times New Roman"/>
      </w:rPr>
    </w:pPr>
  </w:p>
  <w:p w14:paraId="39A35CCA" w14:textId="77777777" w:rsidR="00E412D8" w:rsidRPr="00E412D8" w:rsidRDefault="00E412D8" w:rsidP="00E412D8">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F6"/>
    <w:rsid w:val="002D7795"/>
    <w:rsid w:val="0042687C"/>
    <w:rsid w:val="00711B18"/>
    <w:rsid w:val="009F1AFC"/>
    <w:rsid w:val="00A81FFF"/>
    <w:rsid w:val="00AB2839"/>
    <w:rsid w:val="00B55E89"/>
    <w:rsid w:val="00C01797"/>
    <w:rsid w:val="00D469F6"/>
    <w:rsid w:val="00D679E8"/>
    <w:rsid w:val="00DF51DF"/>
    <w:rsid w:val="00E412D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7693"/>
  <w15:chartTrackingRefBased/>
  <w15:docId w15:val="{17ADD92E-ADE4-4849-BA8A-AEA91CB34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9F6"/>
    <w:pPr>
      <w:spacing w:line="240" w:lineRule="auto"/>
    </w:pPr>
    <w:rPr>
      <w:rFonts w:ascii=".VnTime" w:eastAsia="Times New Roman" w:hAnsi=".VnTime" w:cs="Times New Roman"/>
      <w:sz w:val="28"/>
      <w:szCs w:val="28"/>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Footer">
    <w:name w:val="footer"/>
    <w:basedOn w:val="Normal"/>
    <w:link w:val="FooterChar"/>
    <w:rsid w:val="00D469F6"/>
    <w:pPr>
      <w:tabs>
        <w:tab w:val="center" w:pos="4320"/>
        <w:tab w:val="right" w:pos="8640"/>
      </w:tabs>
    </w:pPr>
  </w:style>
  <w:style w:type="character" w:customStyle="1" w:styleId="FooterChar">
    <w:name w:val="Footer Char"/>
    <w:basedOn w:val="DefaultParagraphFont"/>
    <w:link w:val="Footer"/>
    <w:rsid w:val="00D469F6"/>
    <w:rPr>
      <w:rFonts w:ascii=".VnTime" w:eastAsia="Times New Roman" w:hAnsi=".VnTime" w:cs="Times New Roman"/>
      <w:sz w:val="28"/>
      <w:szCs w:val="28"/>
      <w:lang w:val="en-US"/>
    </w:rPr>
  </w:style>
  <w:style w:type="character" w:styleId="PageNumber">
    <w:name w:val="page number"/>
    <w:basedOn w:val="DefaultParagraphFont"/>
    <w:rsid w:val="00D469F6"/>
  </w:style>
  <w:style w:type="paragraph" w:styleId="Header">
    <w:name w:val="header"/>
    <w:basedOn w:val="Normal"/>
    <w:link w:val="HeaderChar"/>
    <w:uiPriority w:val="99"/>
    <w:rsid w:val="00D469F6"/>
    <w:pPr>
      <w:tabs>
        <w:tab w:val="center" w:pos="4320"/>
        <w:tab w:val="right" w:pos="8640"/>
      </w:tabs>
    </w:pPr>
  </w:style>
  <w:style w:type="character" w:customStyle="1" w:styleId="HeaderChar">
    <w:name w:val="Header Char"/>
    <w:basedOn w:val="DefaultParagraphFont"/>
    <w:link w:val="Header"/>
    <w:uiPriority w:val="99"/>
    <w:rsid w:val="00D469F6"/>
    <w:rPr>
      <w:rFonts w:ascii=".VnTime" w:eastAsia="Times New Roman" w:hAnsi=".VnTime" w:cs="Times New Roman"/>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2026-09-15T09:13:00Z</dcterms:created>
  <dcterms:modified xsi:type="dcterms:W3CDTF">2026-09-18T02:13:00Z</dcterms:modified>
</cp:coreProperties>
</file>