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08F" w:rsidRPr="002C70B7" w:rsidRDefault="00DC1537" w:rsidP="002C70B7">
      <w:pPr>
        <w:tabs>
          <w:tab w:val="center" w:pos="1843"/>
          <w:tab w:val="center" w:pos="6237"/>
        </w:tabs>
        <w:jc w:val="center"/>
        <w:rPr>
          <w:b/>
        </w:rPr>
      </w:pPr>
      <w:r w:rsidRPr="002C70B7">
        <w:rPr>
          <w:b/>
        </w:rPr>
        <w:t>Phụ lục III</w:t>
      </w:r>
    </w:p>
    <w:p w:rsidR="00113103" w:rsidRDefault="00BC0292" w:rsidP="002C70B7">
      <w:pPr>
        <w:tabs>
          <w:tab w:val="center" w:pos="1843"/>
          <w:tab w:val="center" w:pos="6237"/>
        </w:tabs>
        <w:jc w:val="center"/>
        <w:rPr>
          <w:b/>
        </w:rPr>
      </w:pPr>
      <w:r w:rsidRPr="002C70B7">
        <w:rPr>
          <w:b/>
        </w:rPr>
        <w:t>DANH MỤC HÀNG HÓA, DỊCH VỤ THỰC HIỆN KÊ KHAI GIÁ; CÁCH THỨC TIẾP NHẬN KÊ KHAI GIÁ; CƠ QUAN, ĐƠN VỊ ĐƯỢC PHÂN CÔNG TIẾP NHẬN KÊ KHAI GIÁ TẠI TỈNH ĐỒNG NAI</w:t>
      </w:r>
    </w:p>
    <w:p w:rsidR="002C70B7" w:rsidRDefault="002C70B7" w:rsidP="002C70B7">
      <w:pPr>
        <w:tabs>
          <w:tab w:val="center" w:pos="1843"/>
          <w:tab w:val="center" w:pos="6237"/>
        </w:tabs>
        <w:jc w:val="center"/>
        <w:rPr>
          <w:i/>
        </w:rPr>
      </w:pPr>
      <w:r>
        <w:rPr>
          <w:i/>
        </w:rPr>
        <w:t>(Ban hành kèm theo Quyết định số 87/2024/QĐ-UBND ngày 30 tháng 12 năm 2024 của Ủy ban nhân dân tỉnh Đồng Nai)</w:t>
      </w:r>
    </w:p>
    <w:p w:rsidR="002C70B7" w:rsidRPr="002C70B7" w:rsidRDefault="002C70B7" w:rsidP="002C70B7">
      <w:pPr>
        <w:tabs>
          <w:tab w:val="center" w:pos="1843"/>
          <w:tab w:val="center" w:pos="6237"/>
        </w:tabs>
        <w:jc w:val="center"/>
        <w:rPr>
          <w:b/>
        </w:rPr>
      </w:pPr>
    </w:p>
    <w:p w:rsidR="00BC0292" w:rsidRPr="002C70B7" w:rsidRDefault="00BC0292" w:rsidP="002C70B7">
      <w:pPr>
        <w:tabs>
          <w:tab w:val="center" w:pos="1843"/>
          <w:tab w:val="center" w:pos="6237"/>
        </w:tabs>
        <w:jc w:val="center"/>
        <w:rPr>
          <w:i/>
        </w:rPr>
      </w:pPr>
    </w:p>
    <w:tbl>
      <w:tblPr>
        <w:tblW w:w="14620" w:type="dxa"/>
        <w:tblInd w:w="108" w:type="dxa"/>
        <w:tblLook w:val="04A0" w:firstRow="1" w:lastRow="0" w:firstColumn="1" w:lastColumn="0" w:noHBand="0" w:noVBand="1"/>
      </w:tblPr>
      <w:tblGrid>
        <w:gridCol w:w="708"/>
        <w:gridCol w:w="4886"/>
        <w:gridCol w:w="2943"/>
        <w:gridCol w:w="2983"/>
        <w:gridCol w:w="3100"/>
      </w:tblGrid>
      <w:tr w:rsidR="00BF2DA2" w:rsidRPr="00BF2DA2" w:rsidTr="00F001E9">
        <w:trPr>
          <w:trHeight w:val="990"/>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0292" w:rsidRPr="00BF2DA2" w:rsidRDefault="00BC0292" w:rsidP="00BC0292">
            <w:pPr>
              <w:jc w:val="center"/>
              <w:rPr>
                <w:b/>
                <w:bCs/>
                <w:sz w:val="26"/>
                <w:szCs w:val="26"/>
              </w:rPr>
            </w:pPr>
            <w:r w:rsidRPr="00BF2DA2">
              <w:rPr>
                <w:b/>
                <w:bCs/>
                <w:sz w:val="26"/>
                <w:szCs w:val="26"/>
              </w:rPr>
              <w:t>ST</w:t>
            </w:r>
            <w:bookmarkStart w:id="0" w:name="_GoBack"/>
            <w:bookmarkEnd w:id="0"/>
            <w:r w:rsidRPr="00BF2DA2">
              <w:rPr>
                <w:b/>
                <w:bCs/>
                <w:sz w:val="26"/>
                <w:szCs w:val="26"/>
              </w:rPr>
              <w:t>T</w:t>
            </w:r>
          </w:p>
        </w:tc>
        <w:tc>
          <w:tcPr>
            <w:tcW w:w="4886" w:type="dxa"/>
            <w:tcBorders>
              <w:top w:val="single" w:sz="4" w:space="0" w:color="auto"/>
              <w:left w:val="nil"/>
              <w:bottom w:val="single" w:sz="4" w:space="0" w:color="auto"/>
              <w:right w:val="single" w:sz="4" w:space="0" w:color="auto"/>
            </w:tcBorders>
            <w:shd w:val="clear" w:color="auto" w:fill="auto"/>
            <w:vAlign w:val="center"/>
            <w:hideMark/>
          </w:tcPr>
          <w:p w:rsidR="00BC0292" w:rsidRPr="00BF2DA2" w:rsidRDefault="00BC0292" w:rsidP="00BC0292">
            <w:pPr>
              <w:jc w:val="center"/>
              <w:rPr>
                <w:b/>
                <w:bCs/>
                <w:sz w:val="26"/>
                <w:szCs w:val="26"/>
              </w:rPr>
            </w:pPr>
            <w:r w:rsidRPr="00BF2DA2">
              <w:rPr>
                <w:b/>
                <w:bCs/>
                <w:sz w:val="26"/>
                <w:szCs w:val="26"/>
              </w:rPr>
              <w:t>Tên hàng hóa, dịch vụ</w:t>
            </w:r>
          </w:p>
        </w:tc>
        <w:tc>
          <w:tcPr>
            <w:tcW w:w="2943" w:type="dxa"/>
            <w:tcBorders>
              <w:top w:val="single" w:sz="4" w:space="0" w:color="auto"/>
              <w:left w:val="nil"/>
              <w:bottom w:val="single" w:sz="4" w:space="0" w:color="auto"/>
              <w:right w:val="single" w:sz="4" w:space="0" w:color="auto"/>
            </w:tcBorders>
            <w:shd w:val="clear" w:color="auto" w:fill="auto"/>
            <w:vAlign w:val="center"/>
            <w:hideMark/>
          </w:tcPr>
          <w:p w:rsidR="00BC0292" w:rsidRPr="00BF2DA2" w:rsidRDefault="00BC0292" w:rsidP="00BC0292">
            <w:pPr>
              <w:jc w:val="center"/>
              <w:rPr>
                <w:b/>
                <w:bCs/>
                <w:sz w:val="26"/>
                <w:szCs w:val="26"/>
              </w:rPr>
            </w:pPr>
            <w:r w:rsidRPr="00BF2DA2">
              <w:rPr>
                <w:b/>
                <w:bCs/>
                <w:sz w:val="26"/>
                <w:szCs w:val="26"/>
              </w:rPr>
              <w:t>Cơ quan quy định đặc điểm kinh tế - kỹ thuật của hàng hóa, dịch vụ</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rsidR="00BC0292" w:rsidRPr="00BF2DA2" w:rsidRDefault="00BC0292" w:rsidP="00BC0292">
            <w:pPr>
              <w:jc w:val="center"/>
              <w:rPr>
                <w:b/>
                <w:bCs/>
                <w:sz w:val="26"/>
                <w:szCs w:val="26"/>
              </w:rPr>
            </w:pPr>
            <w:r w:rsidRPr="00BF2DA2">
              <w:rPr>
                <w:b/>
                <w:bCs/>
                <w:sz w:val="26"/>
                <w:szCs w:val="26"/>
              </w:rPr>
              <w:t>Cơ quan được phân công tiếp nhận kê khai giá tại địa phương</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BC0292" w:rsidRPr="00BF2DA2" w:rsidRDefault="00BC0292" w:rsidP="00BC0292">
            <w:pPr>
              <w:jc w:val="center"/>
              <w:rPr>
                <w:b/>
                <w:bCs/>
                <w:sz w:val="26"/>
                <w:szCs w:val="26"/>
              </w:rPr>
            </w:pPr>
            <w:r w:rsidRPr="00BF2DA2">
              <w:rPr>
                <w:b/>
                <w:bCs/>
                <w:sz w:val="26"/>
                <w:szCs w:val="26"/>
              </w:rPr>
              <w:t xml:space="preserve">Phương thức tiếp nhận kê khai </w:t>
            </w:r>
          </w:p>
        </w:tc>
      </w:tr>
      <w:tr w:rsidR="00BF2DA2" w:rsidRPr="00BF2DA2" w:rsidTr="00F001E9">
        <w:trPr>
          <w:trHeight w:val="603"/>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BC0292" w:rsidRPr="00BF2DA2" w:rsidRDefault="00BC0292" w:rsidP="00BC0292">
            <w:pPr>
              <w:jc w:val="center"/>
              <w:rPr>
                <w:b/>
                <w:bCs/>
                <w:sz w:val="26"/>
                <w:szCs w:val="26"/>
              </w:rPr>
            </w:pPr>
            <w:r w:rsidRPr="00BF2DA2">
              <w:rPr>
                <w:b/>
                <w:bCs/>
                <w:sz w:val="26"/>
                <w:szCs w:val="26"/>
              </w:rPr>
              <w:t>A</w:t>
            </w:r>
          </w:p>
        </w:tc>
        <w:tc>
          <w:tcPr>
            <w:tcW w:w="4886" w:type="dxa"/>
            <w:tcBorders>
              <w:top w:val="nil"/>
              <w:left w:val="nil"/>
              <w:bottom w:val="single" w:sz="4" w:space="0" w:color="auto"/>
              <w:right w:val="nil"/>
            </w:tcBorders>
            <w:shd w:val="clear" w:color="auto" w:fill="auto"/>
            <w:vAlign w:val="center"/>
            <w:hideMark/>
          </w:tcPr>
          <w:p w:rsidR="00BC0292" w:rsidRPr="00BF2DA2" w:rsidRDefault="00BC0292" w:rsidP="00F1086C">
            <w:pPr>
              <w:jc w:val="both"/>
              <w:rPr>
                <w:b/>
                <w:bCs/>
                <w:sz w:val="26"/>
                <w:szCs w:val="26"/>
              </w:rPr>
            </w:pPr>
            <w:r w:rsidRPr="00BF2DA2">
              <w:rPr>
                <w:b/>
                <w:bCs/>
                <w:sz w:val="26"/>
                <w:szCs w:val="26"/>
              </w:rPr>
              <w:t>Hàng hóa, dịch vụ thực hiện kê khai giá trên phạm vi cả nước</w:t>
            </w:r>
          </w:p>
        </w:tc>
        <w:tc>
          <w:tcPr>
            <w:tcW w:w="2943" w:type="dxa"/>
            <w:tcBorders>
              <w:top w:val="nil"/>
              <w:left w:val="single" w:sz="4" w:space="0" w:color="auto"/>
              <w:bottom w:val="single" w:sz="4" w:space="0" w:color="auto"/>
              <w:right w:val="single" w:sz="4" w:space="0" w:color="auto"/>
            </w:tcBorders>
            <w:shd w:val="clear" w:color="auto" w:fill="auto"/>
            <w:vAlign w:val="center"/>
            <w:hideMark/>
          </w:tcPr>
          <w:p w:rsidR="00BC0292" w:rsidRPr="00BF2DA2" w:rsidRDefault="00BC0292" w:rsidP="00BC0292">
            <w:pPr>
              <w:rPr>
                <w:b/>
                <w:bCs/>
                <w:sz w:val="26"/>
                <w:szCs w:val="26"/>
              </w:rPr>
            </w:pPr>
            <w:r w:rsidRPr="00BF2DA2">
              <w:rPr>
                <w:b/>
                <w:bCs/>
                <w:sz w:val="26"/>
                <w:szCs w:val="26"/>
              </w:rPr>
              <w:t> </w:t>
            </w:r>
          </w:p>
        </w:tc>
        <w:tc>
          <w:tcPr>
            <w:tcW w:w="2983" w:type="dxa"/>
            <w:tcBorders>
              <w:top w:val="nil"/>
              <w:left w:val="nil"/>
              <w:bottom w:val="single" w:sz="4" w:space="0" w:color="auto"/>
              <w:right w:val="single" w:sz="4" w:space="0" w:color="auto"/>
            </w:tcBorders>
            <w:shd w:val="clear" w:color="auto" w:fill="auto"/>
            <w:vAlign w:val="center"/>
            <w:hideMark/>
          </w:tcPr>
          <w:p w:rsidR="00BC0292" w:rsidRPr="00BF2DA2" w:rsidRDefault="00BC0292" w:rsidP="003A57F6">
            <w:pPr>
              <w:jc w:val="both"/>
              <w:rPr>
                <w:b/>
                <w:bCs/>
                <w:sz w:val="26"/>
                <w:szCs w:val="26"/>
              </w:rPr>
            </w:pPr>
            <w:r w:rsidRPr="00BF2DA2">
              <w:rPr>
                <w:b/>
                <w:bCs/>
                <w:sz w:val="26"/>
                <w:szCs w:val="26"/>
              </w:rPr>
              <w:t> </w:t>
            </w:r>
          </w:p>
        </w:tc>
        <w:tc>
          <w:tcPr>
            <w:tcW w:w="3100" w:type="dxa"/>
            <w:tcBorders>
              <w:top w:val="nil"/>
              <w:left w:val="nil"/>
              <w:bottom w:val="single" w:sz="4" w:space="0" w:color="auto"/>
              <w:right w:val="single" w:sz="4" w:space="0" w:color="auto"/>
            </w:tcBorders>
            <w:shd w:val="clear" w:color="auto" w:fill="auto"/>
            <w:vAlign w:val="center"/>
            <w:hideMark/>
          </w:tcPr>
          <w:p w:rsidR="00BC0292" w:rsidRPr="00BF2DA2" w:rsidRDefault="00BC0292" w:rsidP="00BC0292">
            <w:pPr>
              <w:rPr>
                <w:b/>
                <w:bCs/>
                <w:sz w:val="26"/>
                <w:szCs w:val="26"/>
              </w:rPr>
            </w:pPr>
            <w:r w:rsidRPr="00BF2DA2">
              <w:rPr>
                <w:b/>
                <w:bCs/>
                <w:sz w:val="26"/>
                <w:szCs w:val="26"/>
              </w:rPr>
              <w:t> </w:t>
            </w:r>
          </w:p>
        </w:tc>
      </w:tr>
      <w:tr w:rsidR="00BF2DA2" w:rsidRPr="00BF2DA2" w:rsidTr="00F001E9">
        <w:trPr>
          <w:trHeight w:val="67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BC0292" w:rsidRPr="00BF2DA2" w:rsidRDefault="00BC0292" w:rsidP="00BC0292">
            <w:pPr>
              <w:jc w:val="center"/>
              <w:rPr>
                <w:b/>
                <w:bCs/>
                <w:sz w:val="26"/>
                <w:szCs w:val="26"/>
              </w:rPr>
            </w:pPr>
            <w:r w:rsidRPr="00BF2DA2">
              <w:rPr>
                <w:b/>
                <w:bCs/>
                <w:sz w:val="26"/>
                <w:szCs w:val="26"/>
              </w:rPr>
              <w:t>I</w:t>
            </w:r>
          </w:p>
        </w:tc>
        <w:tc>
          <w:tcPr>
            <w:tcW w:w="4886" w:type="dxa"/>
            <w:tcBorders>
              <w:top w:val="nil"/>
              <w:left w:val="nil"/>
              <w:bottom w:val="single" w:sz="4" w:space="0" w:color="auto"/>
              <w:right w:val="single" w:sz="4" w:space="0" w:color="auto"/>
            </w:tcBorders>
            <w:shd w:val="clear" w:color="auto" w:fill="auto"/>
            <w:vAlign w:val="center"/>
            <w:hideMark/>
          </w:tcPr>
          <w:p w:rsidR="00BC0292" w:rsidRPr="00BF2DA2" w:rsidRDefault="00BC0292" w:rsidP="00F1086C">
            <w:pPr>
              <w:jc w:val="both"/>
              <w:rPr>
                <w:b/>
                <w:bCs/>
                <w:sz w:val="26"/>
                <w:szCs w:val="26"/>
              </w:rPr>
            </w:pPr>
            <w:r w:rsidRPr="00BF2DA2">
              <w:rPr>
                <w:b/>
                <w:bCs/>
                <w:sz w:val="26"/>
                <w:szCs w:val="26"/>
              </w:rPr>
              <w:t>Hàng hóa, dịch vụ thuộc danh mục hàng hóa, dịch vụ bình ổn giá</w:t>
            </w:r>
          </w:p>
        </w:tc>
        <w:tc>
          <w:tcPr>
            <w:tcW w:w="2943" w:type="dxa"/>
            <w:tcBorders>
              <w:top w:val="nil"/>
              <w:left w:val="nil"/>
              <w:bottom w:val="single" w:sz="4" w:space="0" w:color="auto"/>
              <w:right w:val="single" w:sz="4" w:space="0" w:color="auto"/>
            </w:tcBorders>
            <w:shd w:val="clear" w:color="auto" w:fill="auto"/>
            <w:vAlign w:val="center"/>
            <w:hideMark/>
          </w:tcPr>
          <w:p w:rsidR="00BC0292" w:rsidRPr="00BF2DA2" w:rsidRDefault="00BC0292" w:rsidP="00BC0292">
            <w:pPr>
              <w:jc w:val="center"/>
              <w:rPr>
                <w:b/>
                <w:bCs/>
                <w:sz w:val="26"/>
                <w:szCs w:val="26"/>
              </w:rPr>
            </w:pPr>
            <w:r w:rsidRPr="00BF2DA2">
              <w:rPr>
                <w:b/>
                <w:bCs/>
                <w:sz w:val="26"/>
                <w:szCs w:val="26"/>
              </w:rPr>
              <w:t> </w:t>
            </w:r>
          </w:p>
        </w:tc>
        <w:tc>
          <w:tcPr>
            <w:tcW w:w="2983" w:type="dxa"/>
            <w:tcBorders>
              <w:top w:val="nil"/>
              <w:left w:val="nil"/>
              <w:bottom w:val="single" w:sz="4" w:space="0" w:color="auto"/>
              <w:right w:val="single" w:sz="4" w:space="0" w:color="auto"/>
            </w:tcBorders>
            <w:shd w:val="clear" w:color="auto" w:fill="auto"/>
            <w:vAlign w:val="center"/>
            <w:hideMark/>
          </w:tcPr>
          <w:p w:rsidR="00BC0292" w:rsidRPr="00BF2DA2" w:rsidRDefault="00BC0292" w:rsidP="003A57F6">
            <w:pPr>
              <w:jc w:val="both"/>
              <w:rPr>
                <w:b/>
                <w:bCs/>
                <w:sz w:val="26"/>
                <w:szCs w:val="26"/>
              </w:rPr>
            </w:pPr>
            <w:r w:rsidRPr="00BF2DA2">
              <w:rPr>
                <w:b/>
                <w:bCs/>
                <w:sz w:val="26"/>
                <w:szCs w:val="26"/>
              </w:rPr>
              <w:t> </w:t>
            </w:r>
          </w:p>
        </w:tc>
        <w:tc>
          <w:tcPr>
            <w:tcW w:w="3100" w:type="dxa"/>
            <w:tcBorders>
              <w:top w:val="nil"/>
              <w:left w:val="nil"/>
              <w:bottom w:val="single" w:sz="4" w:space="0" w:color="auto"/>
              <w:right w:val="single" w:sz="4" w:space="0" w:color="auto"/>
            </w:tcBorders>
            <w:shd w:val="clear" w:color="auto" w:fill="auto"/>
            <w:noWrap/>
            <w:vAlign w:val="center"/>
            <w:hideMark/>
          </w:tcPr>
          <w:p w:rsidR="00BC0292" w:rsidRPr="00BF2DA2" w:rsidRDefault="00BC0292" w:rsidP="00BC0292">
            <w:pPr>
              <w:rPr>
                <w:b/>
                <w:bCs/>
                <w:sz w:val="22"/>
                <w:szCs w:val="22"/>
              </w:rPr>
            </w:pPr>
            <w:r w:rsidRPr="00BF2DA2">
              <w:rPr>
                <w:b/>
                <w:bCs/>
                <w:sz w:val="22"/>
                <w:szCs w:val="22"/>
              </w:rPr>
              <w:t> </w:t>
            </w: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BC0292" w:rsidRPr="00BF2DA2" w:rsidRDefault="00BC0292" w:rsidP="00BC0292">
            <w:pPr>
              <w:jc w:val="center"/>
              <w:rPr>
                <w:sz w:val="26"/>
                <w:szCs w:val="26"/>
              </w:rPr>
            </w:pPr>
            <w:r w:rsidRPr="00BF2DA2">
              <w:rPr>
                <w:sz w:val="26"/>
                <w:szCs w:val="26"/>
              </w:rPr>
              <w:t>1</w:t>
            </w:r>
          </w:p>
        </w:tc>
        <w:tc>
          <w:tcPr>
            <w:tcW w:w="4886" w:type="dxa"/>
            <w:tcBorders>
              <w:top w:val="nil"/>
              <w:left w:val="nil"/>
              <w:bottom w:val="single" w:sz="4" w:space="0" w:color="auto"/>
              <w:right w:val="single" w:sz="4" w:space="0" w:color="auto"/>
            </w:tcBorders>
            <w:shd w:val="clear" w:color="auto" w:fill="auto"/>
            <w:vAlign w:val="center"/>
            <w:hideMark/>
          </w:tcPr>
          <w:p w:rsidR="00BC0292" w:rsidRPr="00BF2DA2" w:rsidRDefault="00BC0292" w:rsidP="00F1086C">
            <w:pPr>
              <w:jc w:val="both"/>
              <w:rPr>
                <w:sz w:val="26"/>
                <w:szCs w:val="26"/>
              </w:rPr>
            </w:pPr>
            <w:r w:rsidRPr="00BF2DA2">
              <w:rPr>
                <w:sz w:val="26"/>
                <w:szCs w:val="26"/>
              </w:rPr>
              <w:t>Xăng, dầu thành phẩm</w:t>
            </w:r>
          </w:p>
        </w:tc>
        <w:tc>
          <w:tcPr>
            <w:tcW w:w="2943" w:type="dxa"/>
            <w:tcBorders>
              <w:top w:val="nil"/>
              <w:left w:val="nil"/>
              <w:bottom w:val="single" w:sz="4" w:space="0" w:color="auto"/>
              <w:right w:val="single" w:sz="4" w:space="0" w:color="auto"/>
            </w:tcBorders>
            <w:shd w:val="clear" w:color="auto" w:fill="auto"/>
            <w:vAlign w:val="center"/>
            <w:hideMark/>
          </w:tcPr>
          <w:p w:rsidR="00BC0292" w:rsidRPr="00BF2DA2" w:rsidRDefault="00BC0292" w:rsidP="00BC0292">
            <w:pPr>
              <w:jc w:val="center"/>
              <w:rPr>
                <w:sz w:val="26"/>
                <w:szCs w:val="26"/>
              </w:rPr>
            </w:pPr>
            <w:r w:rsidRPr="00BF2DA2">
              <w:rPr>
                <w:sz w:val="26"/>
                <w:szCs w:val="26"/>
              </w:rPr>
              <w:t>Bộ Công Thương</w:t>
            </w:r>
          </w:p>
        </w:tc>
        <w:tc>
          <w:tcPr>
            <w:tcW w:w="2983" w:type="dxa"/>
            <w:tcBorders>
              <w:top w:val="nil"/>
              <w:left w:val="nil"/>
              <w:bottom w:val="single" w:sz="4" w:space="0" w:color="auto"/>
              <w:right w:val="single" w:sz="4" w:space="0" w:color="auto"/>
            </w:tcBorders>
            <w:shd w:val="clear" w:color="auto" w:fill="auto"/>
            <w:vAlign w:val="center"/>
            <w:hideMark/>
          </w:tcPr>
          <w:p w:rsidR="00BC0292" w:rsidRPr="00BF2DA2" w:rsidRDefault="00BC0292" w:rsidP="0032330E">
            <w:pPr>
              <w:jc w:val="center"/>
              <w:rPr>
                <w:sz w:val="26"/>
                <w:szCs w:val="26"/>
              </w:rPr>
            </w:pPr>
            <w:r w:rsidRPr="00BF2DA2">
              <w:rPr>
                <w:sz w:val="26"/>
                <w:szCs w:val="26"/>
              </w:rPr>
              <w:t>Sở Công Thương</w:t>
            </w:r>
          </w:p>
        </w:tc>
        <w:tc>
          <w:tcPr>
            <w:tcW w:w="3100" w:type="dxa"/>
            <w:tcBorders>
              <w:top w:val="nil"/>
              <w:left w:val="nil"/>
              <w:bottom w:val="single" w:sz="4" w:space="0" w:color="auto"/>
              <w:right w:val="single" w:sz="4" w:space="0" w:color="auto"/>
            </w:tcBorders>
            <w:shd w:val="clear" w:color="auto" w:fill="auto"/>
            <w:vAlign w:val="center"/>
            <w:hideMark/>
          </w:tcPr>
          <w:p w:rsidR="00BC0292" w:rsidRPr="00BF2DA2" w:rsidRDefault="007D6764" w:rsidP="00F1086C">
            <w:pPr>
              <w:jc w:val="both"/>
              <w:rPr>
                <w:sz w:val="26"/>
                <w:szCs w:val="26"/>
              </w:rPr>
            </w:pPr>
            <w:r w:rsidRPr="00BF2DA2">
              <w:rPr>
                <w:sz w:val="26"/>
                <w:szCs w:val="26"/>
              </w:rPr>
              <w:t>Tiếp nhận qua môi trường mạng/</w:t>
            </w:r>
            <w:r w:rsidR="00BC0292" w:rsidRPr="00BF2DA2">
              <w:rPr>
                <w:sz w:val="26"/>
                <w:szCs w:val="26"/>
              </w:rPr>
              <w:t xml:space="preserve">Tiếp nhận </w:t>
            </w:r>
            <w:r w:rsidRPr="00BF2DA2">
              <w:rPr>
                <w:sz w:val="26"/>
                <w:szCs w:val="26"/>
              </w:rPr>
              <w:t>bằng các hình thức khác</w:t>
            </w: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2</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rPr>
                <w:sz w:val="26"/>
                <w:szCs w:val="26"/>
              </w:rPr>
            </w:pPr>
            <w:r w:rsidRPr="00BF2DA2">
              <w:rPr>
                <w:sz w:val="26"/>
                <w:szCs w:val="26"/>
              </w:rPr>
              <w:t>Khí dầu mỏ hóa lỏng (LPG)</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Bộ Công Thương</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32330E">
            <w:pPr>
              <w:jc w:val="center"/>
              <w:rPr>
                <w:sz w:val="26"/>
                <w:szCs w:val="26"/>
              </w:rPr>
            </w:pPr>
            <w:r w:rsidRPr="00BF2DA2">
              <w:rPr>
                <w:sz w:val="26"/>
                <w:szCs w:val="26"/>
              </w:rPr>
              <w:t>Sở Công Thương</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pPr>
            <w:r w:rsidRPr="00BF2DA2">
              <w:rPr>
                <w:sz w:val="26"/>
                <w:szCs w:val="26"/>
              </w:rPr>
              <w:t>Tiếp nhận qua môi trường mạng/Tiếp nhận bằng các hình thức khác</w:t>
            </w: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3</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rPr>
                <w:sz w:val="26"/>
                <w:szCs w:val="26"/>
              </w:rPr>
            </w:pPr>
            <w:r w:rsidRPr="00BF2DA2">
              <w:rPr>
                <w:sz w:val="26"/>
                <w:szCs w:val="26"/>
              </w:rPr>
              <w:t>Sữa dành cho trẻ em dưới 6 tuổi</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Bộ Y tế</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32330E">
            <w:pPr>
              <w:jc w:val="center"/>
              <w:rPr>
                <w:sz w:val="26"/>
                <w:szCs w:val="26"/>
              </w:rPr>
            </w:pPr>
            <w:r w:rsidRPr="00BF2DA2">
              <w:rPr>
                <w:sz w:val="26"/>
                <w:szCs w:val="26"/>
              </w:rPr>
              <w:t>Sở Y tế</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pPr>
            <w:r w:rsidRPr="00BF2DA2">
              <w:rPr>
                <w:sz w:val="26"/>
                <w:szCs w:val="26"/>
              </w:rPr>
              <w:t>Tiếp nhận qua môi trường mạng/Tiếp nhận bằng các hình thức khác</w:t>
            </w: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4</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rPr>
                <w:sz w:val="26"/>
                <w:szCs w:val="26"/>
              </w:rPr>
            </w:pPr>
            <w:r w:rsidRPr="00BF2DA2">
              <w:rPr>
                <w:sz w:val="26"/>
                <w:szCs w:val="26"/>
              </w:rPr>
              <w:t>Thóc tẻ, gạo tẻ</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Bộ Nông nghiệp và Phát triển nông thôn</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32330E">
            <w:pPr>
              <w:jc w:val="center"/>
              <w:rPr>
                <w:sz w:val="26"/>
                <w:szCs w:val="26"/>
              </w:rPr>
            </w:pPr>
            <w:r w:rsidRPr="00BF2DA2">
              <w:rPr>
                <w:sz w:val="26"/>
                <w:szCs w:val="26"/>
              </w:rPr>
              <w:t>Sở Nông nghiệp và Phát triển nông thôn</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pPr>
            <w:r w:rsidRPr="00BF2DA2">
              <w:rPr>
                <w:sz w:val="26"/>
                <w:szCs w:val="26"/>
              </w:rPr>
              <w:t>Tiếp nhận qua môi trường mạng/Tiếp nhận bằng các hình thức khác</w:t>
            </w: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5</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rPr>
                <w:sz w:val="26"/>
                <w:szCs w:val="26"/>
              </w:rPr>
            </w:pPr>
            <w:r w:rsidRPr="00BF2DA2">
              <w:rPr>
                <w:sz w:val="26"/>
                <w:szCs w:val="26"/>
              </w:rPr>
              <w:t>Phân đạm; Phân DAP; Phân NPK</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Bộ Nông nghiệp và Phát triển nông thôn</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32330E">
            <w:pPr>
              <w:jc w:val="center"/>
              <w:rPr>
                <w:sz w:val="26"/>
                <w:szCs w:val="26"/>
              </w:rPr>
            </w:pPr>
            <w:r w:rsidRPr="00BF2DA2">
              <w:rPr>
                <w:sz w:val="26"/>
                <w:szCs w:val="26"/>
              </w:rPr>
              <w:t>Sở Nông nghiệp và Phát triển nông thôn</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pPr>
            <w:r w:rsidRPr="00BF2DA2">
              <w:rPr>
                <w:sz w:val="26"/>
                <w:szCs w:val="26"/>
              </w:rPr>
              <w:t>Tiếp nhận qua môi trường mạng/Tiếp nhận bằng các hình thức khác</w:t>
            </w:r>
          </w:p>
        </w:tc>
      </w:tr>
      <w:tr w:rsidR="00BF2DA2" w:rsidRPr="00BF2DA2" w:rsidTr="00F001E9">
        <w:trPr>
          <w:trHeight w:val="26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6</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rPr>
                <w:sz w:val="26"/>
                <w:szCs w:val="26"/>
              </w:rPr>
            </w:pPr>
            <w:r w:rsidRPr="00BF2DA2">
              <w:rPr>
                <w:sz w:val="26"/>
                <w:szCs w:val="26"/>
              </w:rPr>
              <w:t>Thức ăn chăn nuôi, thức ăn thủy sản</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Bộ Nông nghiệp và Phát triển nông thôn</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32330E">
            <w:pPr>
              <w:jc w:val="center"/>
              <w:rPr>
                <w:sz w:val="26"/>
                <w:szCs w:val="26"/>
              </w:rPr>
            </w:pPr>
            <w:r w:rsidRPr="00BF2DA2">
              <w:rPr>
                <w:sz w:val="26"/>
                <w:szCs w:val="26"/>
              </w:rPr>
              <w:t>Sở Nông nghiệp và Phát triển nông thôn</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pPr>
            <w:r w:rsidRPr="00BF2DA2">
              <w:rPr>
                <w:sz w:val="26"/>
                <w:szCs w:val="26"/>
              </w:rPr>
              <w:t>Tiếp nhận qua môi trường mạng/Tiếp nhận bằng các hình thức khác</w:t>
            </w: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lastRenderedPageBreak/>
              <w:t>7</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rPr>
                <w:sz w:val="26"/>
                <w:szCs w:val="26"/>
              </w:rPr>
            </w:pPr>
            <w:r w:rsidRPr="00BF2DA2">
              <w:rPr>
                <w:sz w:val="26"/>
                <w:szCs w:val="26"/>
              </w:rPr>
              <w:t>Vắc xin phòng bệnh cho gia súc, gia cầm</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Bộ Nông nghiệp và Phát triển nông thôn</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32330E">
            <w:pPr>
              <w:jc w:val="center"/>
              <w:rPr>
                <w:sz w:val="26"/>
                <w:szCs w:val="26"/>
              </w:rPr>
            </w:pPr>
            <w:r w:rsidRPr="00BF2DA2">
              <w:rPr>
                <w:sz w:val="26"/>
                <w:szCs w:val="26"/>
              </w:rPr>
              <w:t>Sở Nông nghiệp và Phát triển nông thôn</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pPr>
            <w:r w:rsidRPr="00BF2DA2">
              <w:rPr>
                <w:sz w:val="26"/>
                <w:szCs w:val="26"/>
              </w:rPr>
              <w:t>Tiếp nhận qua môi trường mạng/Tiếp nhận bằng các hình thức khác</w:t>
            </w: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8</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rPr>
                <w:sz w:val="26"/>
                <w:szCs w:val="26"/>
              </w:rPr>
            </w:pPr>
            <w:r w:rsidRPr="00BF2DA2">
              <w:rPr>
                <w:sz w:val="26"/>
                <w:szCs w:val="26"/>
              </w:rPr>
              <w:t>Thuốc bảo vệ thực vật</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Bộ Nông nghiệp và Phát triển nông thôn</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32330E">
            <w:pPr>
              <w:jc w:val="center"/>
              <w:rPr>
                <w:sz w:val="26"/>
                <w:szCs w:val="26"/>
              </w:rPr>
            </w:pPr>
            <w:r w:rsidRPr="00BF2DA2">
              <w:rPr>
                <w:sz w:val="26"/>
                <w:szCs w:val="26"/>
              </w:rPr>
              <w:t>Sở Nông nghiệp và Phát triển nông thôn</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pPr>
            <w:r w:rsidRPr="00BF2DA2">
              <w:rPr>
                <w:sz w:val="26"/>
                <w:szCs w:val="26"/>
              </w:rPr>
              <w:t>Tiếp nhận qua môi trường mạng/Tiếp nhận bằng các hình thức khác</w:t>
            </w:r>
          </w:p>
        </w:tc>
      </w:tr>
      <w:tr w:rsidR="00BF2DA2" w:rsidRPr="00BF2DA2" w:rsidTr="00F001E9">
        <w:trPr>
          <w:trHeight w:val="79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9</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rPr>
                <w:sz w:val="26"/>
                <w:szCs w:val="26"/>
              </w:rPr>
            </w:pPr>
            <w:r w:rsidRPr="00BF2DA2">
              <w:rPr>
                <w:sz w:val="26"/>
                <w:szCs w:val="26"/>
              </w:rPr>
              <w:t>Thuốc thuộc danh mục thuốc thiết yếu được sử dụng tại sơ sở khám bệnh, chữa bệnh</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Bộ Y tế</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32330E">
            <w:pPr>
              <w:jc w:val="center"/>
              <w:rPr>
                <w:sz w:val="26"/>
                <w:szCs w:val="26"/>
              </w:rPr>
            </w:pPr>
            <w:r w:rsidRPr="00BF2DA2">
              <w:rPr>
                <w:sz w:val="26"/>
                <w:szCs w:val="26"/>
              </w:rPr>
              <w:t>Sở Y tế</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pPr>
            <w:r w:rsidRPr="00BF2DA2">
              <w:rPr>
                <w:sz w:val="26"/>
                <w:szCs w:val="26"/>
              </w:rPr>
              <w:t>Tiếp nhận qua môi trường mạng/Tiếp nhận bằng các hình thức khác</w:t>
            </w:r>
          </w:p>
        </w:tc>
      </w:tr>
      <w:tr w:rsidR="00BF2DA2" w:rsidRPr="00BF2DA2" w:rsidTr="00F001E9">
        <w:trPr>
          <w:trHeight w:val="7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BC0292" w:rsidRPr="00BF2DA2" w:rsidRDefault="00BC0292" w:rsidP="00BC0292">
            <w:pPr>
              <w:jc w:val="center"/>
              <w:rPr>
                <w:b/>
                <w:bCs/>
                <w:sz w:val="26"/>
                <w:szCs w:val="26"/>
              </w:rPr>
            </w:pPr>
            <w:r w:rsidRPr="00BF2DA2">
              <w:rPr>
                <w:b/>
                <w:bCs/>
                <w:sz w:val="26"/>
                <w:szCs w:val="26"/>
              </w:rPr>
              <w:t>II</w:t>
            </w:r>
          </w:p>
        </w:tc>
        <w:tc>
          <w:tcPr>
            <w:tcW w:w="4886" w:type="dxa"/>
            <w:tcBorders>
              <w:top w:val="nil"/>
              <w:left w:val="nil"/>
              <w:bottom w:val="single" w:sz="4" w:space="0" w:color="auto"/>
              <w:right w:val="single" w:sz="4" w:space="0" w:color="auto"/>
            </w:tcBorders>
            <w:shd w:val="clear" w:color="auto" w:fill="auto"/>
            <w:vAlign w:val="center"/>
            <w:hideMark/>
          </w:tcPr>
          <w:p w:rsidR="00BC0292" w:rsidRPr="00BF2DA2" w:rsidRDefault="00BC0292" w:rsidP="00F1086C">
            <w:pPr>
              <w:jc w:val="both"/>
              <w:rPr>
                <w:b/>
                <w:bCs/>
                <w:sz w:val="26"/>
                <w:szCs w:val="26"/>
              </w:rPr>
            </w:pPr>
            <w:r w:rsidRPr="00BF2DA2">
              <w:rPr>
                <w:b/>
                <w:bCs/>
                <w:sz w:val="26"/>
                <w:szCs w:val="26"/>
              </w:rPr>
              <w:t>Hàng hóa, dịch vụ thiết yếu khác do Chính phủ ban hành</w:t>
            </w:r>
          </w:p>
        </w:tc>
        <w:tc>
          <w:tcPr>
            <w:tcW w:w="2943" w:type="dxa"/>
            <w:tcBorders>
              <w:top w:val="nil"/>
              <w:left w:val="nil"/>
              <w:bottom w:val="single" w:sz="4" w:space="0" w:color="auto"/>
              <w:right w:val="single" w:sz="4" w:space="0" w:color="auto"/>
            </w:tcBorders>
            <w:shd w:val="clear" w:color="auto" w:fill="auto"/>
            <w:vAlign w:val="center"/>
            <w:hideMark/>
          </w:tcPr>
          <w:p w:rsidR="00BC0292" w:rsidRPr="00BF2DA2" w:rsidRDefault="00BC0292" w:rsidP="00BC0292">
            <w:pPr>
              <w:rPr>
                <w:b/>
                <w:bCs/>
                <w:sz w:val="26"/>
                <w:szCs w:val="26"/>
              </w:rPr>
            </w:pPr>
            <w:r w:rsidRPr="00BF2DA2">
              <w:rPr>
                <w:b/>
                <w:bCs/>
                <w:sz w:val="26"/>
                <w:szCs w:val="26"/>
              </w:rPr>
              <w:t> </w:t>
            </w:r>
          </w:p>
        </w:tc>
        <w:tc>
          <w:tcPr>
            <w:tcW w:w="2983" w:type="dxa"/>
            <w:tcBorders>
              <w:top w:val="nil"/>
              <w:left w:val="nil"/>
              <w:bottom w:val="single" w:sz="4" w:space="0" w:color="auto"/>
              <w:right w:val="single" w:sz="4" w:space="0" w:color="auto"/>
            </w:tcBorders>
            <w:shd w:val="clear" w:color="auto" w:fill="auto"/>
            <w:vAlign w:val="center"/>
            <w:hideMark/>
          </w:tcPr>
          <w:p w:rsidR="00BC0292" w:rsidRPr="00BF2DA2" w:rsidRDefault="00BC0292" w:rsidP="0032330E">
            <w:pPr>
              <w:jc w:val="center"/>
              <w:rPr>
                <w:b/>
                <w:bCs/>
                <w:sz w:val="26"/>
                <w:szCs w:val="26"/>
              </w:rPr>
            </w:pPr>
          </w:p>
        </w:tc>
        <w:tc>
          <w:tcPr>
            <w:tcW w:w="3100" w:type="dxa"/>
            <w:tcBorders>
              <w:top w:val="nil"/>
              <w:left w:val="nil"/>
              <w:bottom w:val="single" w:sz="4" w:space="0" w:color="auto"/>
              <w:right w:val="single" w:sz="4" w:space="0" w:color="auto"/>
            </w:tcBorders>
            <w:shd w:val="clear" w:color="auto" w:fill="auto"/>
            <w:noWrap/>
            <w:vAlign w:val="center"/>
            <w:hideMark/>
          </w:tcPr>
          <w:p w:rsidR="00BC0292" w:rsidRPr="00BF2DA2" w:rsidRDefault="00BC0292" w:rsidP="00F1086C">
            <w:pPr>
              <w:jc w:val="both"/>
              <w:rPr>
                <w:b/>
                <w:bCs/>
                <w:sz w:val="22"/>
                <w:szCs w:val="22"/>
              </w:rPr>
            </w:pPr>
            <w:r w:rsidRPr="00BF2DA2">
              <w:rPr>
                <w:b/>
                <w:bCs/>
                <w:sz w:val="22"/>
                <w:szCs w:val="22"/>
              </w:rPr>
              <w:t> </w:t>
            </w: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10</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rPr>
                <w:sz w:val="26"/>
                <w:szCs w:val="26"/>
              </w:rPr>
            </w:pPr>
            <w:r w:rsidRPr="00BF2DA2">
              <w:rPr>
                <w:sz w:val="26"/>
                <w:szCs w:val="26"/>
              </w:rPr>
              <w:t>Xi măng</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Bộ Xây dựng</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32330E">
            <w:pPr>
              <w:jc w:val="center"/>
              <w:rPr>
                <w:sz w:val="26"/>
                <w:szCs w:val="26"/>
              </w:rPr>
            </w:pPr>
            <w:r w:rsidRPr="00BF2DA2">
              <w:rPr>
                <w:sz w:val="26"/>
                <w:szCs w:val="26"/>
              </w:rPr>
              <w:t>Sở Xây dựng</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pPr>
            <w:r w:rsidRPr="00BF2DA2">
              <w:rPr>
                <w:sz w:val="26"/>
                <w:szCs w:val="26"/>
              </w:rPr>
              <w:t>Tiếp nhận qua môi trường mạng/Tiếp nhận bằng các hình thức khác</w:t>
            </w: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11</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rPr>
                <w:sz w:val="26"/>
                <w:szCs w:val="26"/>
              </w:rPr>
            </w:pPr>
            <w:r w:rsidRPr="00BF2DA2">
              <w:rPr>
                <w:sz w:val="26"/>
                <w:szCs w:val="26"/>
              </w:rPr>
              <w:t>Nhà ở,  nhà chung cư</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Bộ Xây dựng</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32330E">
            <w:pPr>
              <w:jc w:val="center"/>
              <w:rPr>
                <w:sz w:val="26"/>
                <w:szCs w:val="26"/>
              </w:rPr>
            </w:pPr>
            <w:r w:rsidRPr="00BF2DA2">
              <w:rPr>
                <w:sz w:val="26"/>
                <w:szCs w:val="26"/>
              </w:rPr>
              <w:t>Sở Xây dựng</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pPr>
            <w:r w:rsidRPr="00BF2DA2">
              <w:rPr>
                <w:sz w:val="26"/>
                <w:szCs w:val="26"/>
              </w:rPr>
              <w:t>Tiếp nhận qua môi trường mạng/Tiếp nhận bằng các hình thức khác</w:t>
            </w:r>
          </w:p>
        </w:tc>
      </w:tr>
      <w:tr w:rsidR="00BF2DA2" w:rsidRPr="00BF2DA2" w:rsidTr="00F001E9">
        <w:trPr>
          <w:trHeight w:val="76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12</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rPr>
                <w:sz w:val="26"/>
                <w:szCs w:val="26"/>
              </w:rPr>
            </w:pPr>
            <w:r w:rsidRPr="00BF2DA2">
              <w:rPr>
                <w:sz w:val="26"/>
                <w:szCs w:val="26"/>
              </w:rPr>
              <w:t>Công trình hạ tầng kỹ thuật sử dụng chung đầu tư ngoài nguồn ngân sách nhà nước (giá thuê)</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Bộ Xây dựng</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32330E">
            <w:pPr>
              <w:jc w:val="center"/>
              <w:rPr>
                <w:sz w:val="26"/>
                <w:szCs w:val="26"/>
              </w:rPr>
            </w:pPr>
            <w:r w:rsidRPr="00BF2DA2">
              <w:rPr>
                <w:sz w:val="26"/>
                <w:szCs w:val="26"/>
              </w:rPr>
              <w:t>Sở Xây dựng</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pPr>
            <w:r w:rsidRPr="00BF2DA2">
              <w:rPr>
                <w:sz w:val="26"/>
                <w:szCs w:val="26"/>
              </w:rPr>
              <w:t>Tiếp nhận qua môi trường mạng/Tiếp nhận bằng các hình thức khác</w:t>
            </w: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13</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rPr>
                <w:sz w:val="26"/>
                <w:szCs w:val="26"/>
              </w:rPr>
            </w:pPr>
            <w:r w:rsidRPr="00BF2DA2">
              <w:rPr>
                <w:sz w:val="26"/>
                <w:szCs w:val="26"/>
              </w:rPr>
              <w:t>Thép xây dựng</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Bộ Công Thương</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32330E">
            <w:pPr>
              <w:jc w:val="center"/>
              <w:rPr>
                <w:sz w:val="26"/>
                <w:szCs w:val="26"/>
              </w:rPr>
            </w:pPr>
            <w:r w:rsidRPr="00BF2DA2">
              <w:rPr>
                <w:sz w:val="26"/>
                <w:szCs w:val="26"/>
              </w:rPr>
              <w:t>Sở Công Thương</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pPr>
            <w:r w:rsidRPr="00BF2DA2">
              <w:rPr>
                <w:sz w:val="26"/>
                <w:szCs w:val="26"/>
              </w:rPr>
              <w:t>Tiếp nhận qua môi trường mạng/Tiếp nhận bằng các hình thức khác</w:t>
            </w:r>
          </w:p>
        </w:tc>
      </w:tr>
      <w:tr w:rsidR="00BF2DA2" w:rsidRPr="00BF2DA2" w:rsidTr="00F001E9">
        <w:trPr>
          <w:trHeight w:val="26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14</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rPr>
                <w:sz w:val="26"/>
                <w:szCs w:val="26"/>
              </w:rPr>
            </w:pPr>
            <w:r w:rsidRPr="00BF2DA2">
              <w:rPr>
                <w:sz w:val="26"/>
                <w:szCs w:val="26"/>
              </w:rPr>
              <w:t>Than</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Bộ Công Thương</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32330E">
            <w:pPr>
              <w:jc w:val="center"/>
              <w:rPr>
                <w:sz w:val="26"/>
                <w:szCs w:val="26"/>
              </w:rPr>
            </w:pPr>
            <w:r w:rsidRPr="00BF2DA2">
              <w:rPr>
                <w:sz w:val="26"/>
                <w:szCs w:val="26"/>
              </w:rPr>
              <w:t>Sở Công Thương</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pPr>
            <w:r w:rsidRPr="00BF2DA2">
              <w:rPr>
                <w:sz w:val="26"/>
                <w:szCs w:val="26"/>
              </w:rPr>
              <w:t>Tiếp nhận qua môi trường mạng/Tiếp nhận bằng các hình thức khác</w:t>
            </w: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15</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rPr>
                <w:sz w:val="26"/>
                <w:szCs w:val="26"/>
              </w:rPr>
            </w:pPr>
            <w:r w:rsidRPr="00BF2DA2">
              <w:rPr>
                <w:sz w:val="26"/>
                <w:szCs w:val="26"/>
              </w:rPr>
              <w:t>Ethanol nhiên liệu không biến tính</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7D6764">
            <w:pPr>
              <w:jc w:val="center"/>
              <w:rPr>
                <w:sz w:val="26"/>
                <w:szCs w:val="26"/>
              </w:rPr>
            </w:pPr>
            <w:r w:rsidRPr="00BF2DA2">
              <w:rPr>
                <w:sz w:val="26"/>
                <w:szCs w:val="26"/>
              </w:rPr>
              <w:t>Bộ Công Thương</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32330E">
            <w:pPr>
              <w:jc w:val="center"/>
              <w:rPr>
                <w:sz w:val="26"/>
                <w:szCs w:val="26"/>
              </w:rPr>
            </w:pPr>
            <w:r w:rsidRPr="00BF2DA2">
              <w:rPr>
                <w:sz w:val="26"/>
                <w:szCs w:val="26"/>
              </w:rPr>
              <w:t>Sở Công Thương</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1086C">
            <w:pPr>
              <w:jc w:val="both"/>
            </w:pPr>
            <w:r w:rsidRPr="00BF2DA2">
              <w:rPr>
                <w:sz w:val="26"/>
                <w:szCs w:val="26"/>
              </w:rPr>
              <w:t>Tiếp nhận qua môi trường mạng/Tiếp nhận bằng các hình thức khác</w:t>
            </w: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lastRenderedPageBreak/>
              <w:t>16</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rPr>
                <w:sz w:val="26"/>
                <w:szCs w:val="26"/>
              </w:rPr>
            </w:pPr>
            <w:r w:rsidRPr="00BF2DA2">
              <w:rPr>
                <w:sz w:val="26"/>
                <w:szCs w:val="26"/>
              </w:rPr>
              <w:t>Khí tự nhiên hóa lỏng (LNG); khí tự nhiên nén (CNG)</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Bộ Công Thương</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Sở Công Thương</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pPr>
            <w:r w:rsidRPr="00BF2DA2">
              <w:rPr>
                <w:sz w:val="26"/>
                <w:szCs w:val="26"/>
              </w:rPr>
              <w:t>Tiếp nhận qua môi trường mạng/Tiếp nhận bằng các hình thức khác</w:t>
            </w:r>
          </w:p>
        </w:tc>
      </w:tr>
      <w:tr w:rsidR="00BF2DA2" w:rsidRPr="00BF2DA2" w:rsidTr="00F001E9">
        <w:trPr>
          <w:trHeight w:val="111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17</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rPr>
                <w:sz w:val="26"/>
                <w:szCs w:val="26"/>
              </w:rPr>
            </w:pPr>
            <w:r w:rsidRPr="00BF2DA2">
              <w:rPr>
                <w:sz w:val="26"/>
                <w:szCs w:val="26"/>
              </w:rPr>
              <w:t>Thuốc thú y để tiêu độc, sát trùng, tẩy trùng, trị bệnh cho gia súc, gia cầm và thủy sản</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Bộ Nông nghiệp và Phát triển nông thôn</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Sở Nông nghiệp và Phát triển nông thôn</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pPr>
            <w:r w:rsidRPr="00BF2DA2">
              <w:rPr>
                <w:sz w:val="26"/>
                <w:szCs w:val="26"/>
              </w:rPr>
              <w:t>Tiếp nhận qua môi trường mạng/Tiếp nhận bằng các hình thức khác</w:t>
            </w:r>
          </w:p>
        </w:tc>
      </w:tr>
      <w:tr w:rsidR="00BF2DA2" w:rsidRPr="00BF2DA2" w:rsidTr="00F001E9">
        <w:trPr>
          <w:trHeight w:val="7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18</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rPr>
                <w:sz w:val="26"/>
                <w:szCs w:val="26"/>
              </w:rPr>
            </w:pPr>
            <w:r w:rsidRPr="00BF2DA2">
              <w:rPr>
                <w:sz w:val="26"/>
                <w:szCs w:val="26"/>
              </w:rPr>
              <w:t>Đường ăn bao gồm đường trắng và đường tinh luyện</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Bộ Nông nghiệp và Phát triển nông thôn</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Sở Nông nghiệp và Phát triển nông thôn</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pPr>
            <w:r w:rsidRPr="00BF2DA2">
              <w:rPr>
                <w:sz w:val="26"/>
                <w:szCs w:val="26"/>
              </w:rPr>
              <w:t>Tiếp nhận qua môi trường mạng/Tiếp nhận bằng các hình thức khác</w:t>
            </w:r>
          </w:p>
        </w:tc>
      </w:tr>
      <w:tr w:rsidR="00BF2DA2" w:rsidRPr="00BF2DA2" w:rsidTr="00F001E9">
        <w:trPr>
          <w:trHeight w:val="7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19</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rPr>
                <w:sz w:val="26"/>
                <w:szCs w:val="26"/>
              </w:rPr>
            </w:pPr>
            <w:r w:rsidRPr="00BF2DA2">
              <w:rPr>
                <w:sz w:val="26"/>
                <w:szCs w:val="26"/>
              </w:rPr>
              <w:t>Muối ăn</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Bộ Nông nghiệp và Phát triển nông thôn</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Sở Nông nghiệp và Phát triển nông thôn</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pPr>
            <w:r w:rsidRPr="00BF2DA2">
              <w:rPr>
                <w:sz w:val="26"/>
                <w:szCs w:val="26"/>
              </w:rPr>
              <w:t>Tiếp nhận qua môi trường mạng/Tiếp nhận bằng các hình thức khác</w:t>
            </w: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20</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rPr>
                <w:sz w:val="26"/>
                <w:szCs w:val="26"/>
              </w:rPr>
            </w:pPr>
            <w:r w:rsidRPr="00BF2DA2">
              <w:rPr>
                <w:sz w:val="26"/>
                <w:szCs w:val="26"/>
              </w:rPr>
              <w:t>Dịch vụ cảng biển khác ngoài hàng hóa, dịch vụ do Nhà nước định giá</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Bộ Giao thông vận tải</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Sở Giao thông vận tải</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pPr>
            <w:r w:rsidRPr="00BF2DA2">
              <w:rPr>
                <w:sz w:val="26"/>
                <w:szCs w:val="26"/>
              </w:rPr>
              <w:t>Tiếp nhận qua môi trường mạng/Tiếp nhận bằng các hình thức khác</w:t>
            </w: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21</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rPr>
                <w:sz w:val="26"/>
                <w:szCs w:val="26"/>
              </w:rPr>
            </w:pPr>
            <w:r w:rsidRPr="00BF2DA2">
              <w:rPr>
                <w:sz w:val="26"/>
                <w:szCs w:val="26"/>
              </w:rPr>
              <w:t>Dịch vụ vận chuyển hành khách bằng đường sắt loại ghế ngồi cứng, ghế ngồi mềm</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Bộ Giao thông vận tải</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Sở Giao thông vận tải</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pPr>
            <w:r w:rsidRPr="00BF2DA2">
              <w:rPr>
                <w:sz w:val="26"/>
                <w:szCs w:val="26"/>
              </w:rPr>
              <w:t>Tiếp nhận qua môi trường mạng/Tiếp nhận bằng các hình thức khác</w:t>
            </w:r>
          </w:p>
        </w:tc>
      </w:tr>
      <w:tr w:rsidR="00BF2DA2" w:rsidRPr="00BF2DA2" w:rsidTr="00F001E9">
        <w:trPr>
          <w:trHeight w:val="264"/>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22</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rPr>
                <w:sz w:val="26"/>
                <w:szCs w:val="26"/>
              </w:rPr>
            </w:pPr>
            <w:r w:rsidRPr="00BF2DA2">
              <w:rPr>
                <w:sz w:val="26"/>
                <w:szCs w:val="26"/>
              </w:rPr>
              <w:t>Dịch vụ vận tải hành khách tuyến cố định bằng đường bộ</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Bộ Giao thông vận tải</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Sở Giao thông vận tải</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pPr>
            <w:r w:rsidRPr="00BF2DA2">
              <w:rPr>
                <w:sz w:val="26"/>
                <w:szCs w:val="26"/>
              </w:rPr>
              <w:t>Tiếp nhận qua môi trường mạng/Tiếp nhận bằng các hình thức khác</w:t>
            </w: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23</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rPr>
                <w:sz w:val="26"/>
                <w:szCs w:val="26"/>
              </w:rPr>
            </w:pPr>
            <w:r w:rsidRPr="00BF2DA2">
              <w:rPr>
                <w:sz w:val="26"/>
                <w:szCs w:val="26"/>
              </w:rPr>
              <w:t>Thực phẩm chức năng cho trẻ em dưới 6 tuổi</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Bộ Y tế</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Sở Y tế</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pPr>
            <w:r w:rsidRPr="00BF2DA2">
              <w:rPr>
                <w:sz w:val="26"/>
                <w:szCs w:val="26"/>
              </w:rPr>
              <w:t>Tiếp nhận qua môi trường mạng/Tiếp nhận bằng các hình thức khác</w:t>
            </w:r>
          </w:p>
        </w:tc>
      </w:tr>
      <w:tr w:rsidR="00BF2DA2" w:rsidRPr="00BF2DA2" w:rsidTr="00F001E9">
        <w:trPr>
          <w:trHeight w:val="70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24</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rPr>
                <w:sz w:val="26"/>
                <w:szCs w:val="26"/>
              </w:rPr>
            </w:pPr>
            <w:r w:rsidRPr="00BF2DA2">
              <w:rPr>
                <w:sz w:val="26"/>
                <w:szCs w:val="26"/>
              </w:rPr>
              <w:t>Thiết bị y tế</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Bộ Y tế</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Sở Y tế</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pPr>
            <w:r w:rsidRPr="00BF2DA2">
              <w:rPr>
                <w:sz w:val="26"/>
                <w:szCs w:val="26"/>
              </w:rPr>
              <w:t>Tiếp nhận qua môi trường mạng/Tiếp nhận bằng các hình thức khác</w:t>
            </w:r>
          </w:p>
        </w:tc>
      </w:tr>
      <w:tr w:rsidR="00BF2DA2" w:rsidRPr="00BF2DA2" w:rsidTr="00F001E9">
        <w:trPr>
          <w:trHeight w:val="70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lastRenderedPageBreak/>
              <w:t>25</w:t>
            </w:r>
          </w:p>
        </w:tc>
        <w:tc>
          <w:tcPr>
            <w:tcW w:w="4886" w:type="dxa"/>
            <w:tcBorders>
              <w:top w:val="nil"/>
              <w:left w:val="nil"/>
              <w:bottom w:val="single" w:sz="4" w:space="0" w:color="auto"/>
              <w:right w:val="single" w:sz="4" w:space="0" w:color="auto"/>
            </w:tcBorders>
            <w:shd w:val="clear" w:color="auto" w:fill="auto"/>
            <w:vAlign w:val="center"/>
            <w:hideMark/>
          </w:tcPr>
          <w:p w:rsidR="007D6764" w:rsidRPr="0032330E" w:rsidRDefault="007D6764" w:rsidP="00F001E9">
            <w:pPr>
              <w:spacing w:before="20" w:after="20"/>
              <w:jc w:val="both"/>
              <w:rPr>
                <w:spacing w:val="-4"/>
                <w:sz w:val="26"/>
                <w:szCs w:val="26"/>
              </w:rPr>
            </w:pPr>
            <w:r w:rsidRPr="0032330E">
              <w:rPr>
                <w:spacing w:val="-4"/>
                <w:sz w:val="26"/>
                <w:szCs w:val="26"/>
              </w:rPr>
              <w:t>Dịch vụ khám bệnh, chữa bệnh theo yêu cầu tại cơ sở khám bệnh, chữa</w:t>
            </w:r>
            <w:r w:rsidR="0032330E" w:rsidRPr="0032330E">
              <w:rPr>
                <w:spacing w:val="-4"/>
                <w:sz w:val="26"/>
                <w:szCs w:val="26"/>
              </w:rPr>
              <w:t xml:space="preserve"> bệnh </w:t>
            </w:r>
            <w:r w:rsidRPr="0032330E">
              <w:rPr>
                <w:spacing w:val="-4"/>
                <w:sz w:val="26"/>
                <w:szCs w:val="26"/>
              </w:rPr>
              <w:t>của Nhà nước</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Bộ Y tế</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Sở Y tế</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pPr>
            <w:r w:rsidRPr="00BF2DA2">
              <w:rPr>
                <w:sz w:val="26"/>
                <w:szCs w:val="26"/>
              </w:rPr>
              <w:t>Tiếp nhận qua môi trường mạng/Tiếp nhận bằng các hình thức khác</w:t>
            </w:r>
          </w:p>
        </w:tc>
      </w:tr>
      <w:tr w:rsidR="00BF2DA2" w:rsidRPr="00BF2DA2" w:rsidTr="00F001E9">
        <w:trPr>
          <w:trHeight w:val="78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26</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rPr>
                <w:sz w:val="26"/>
                <w:szCs w:val="26"/>
              </w:rPr>
            </w:pPr>
            <w:r w:rsidRPr="00BF2DA2">
              <w:rPr>
                <w:sz w:val="26"/>
                <w:szCs w:val="26"/>
              </w:rPr>
              <w:t>Dịch vụ khám bệnh, chữa bệnh cho người tại cơ sở khám bệnh, chữa bệnh tư nhân</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Bộ Y tế</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Sở Y tế</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pPr>
            <w:r w:rsidRPr="00BF2DA2">
              <w:rPr>
                <w:sz w:val="26"/>
                <w:szCs w:val="26"/>
              </w:rPr>
              <w:t>Tiếp nhận qua môi trường mạng/Tiếp nhận bằng các hình thức khác</w:t>
            </w:r>
          </w:p>
        </w:tc>
      </w:tr>
      <w:tr w:rsidR="00BF2DA2" w:rsidRPr="00BF2DA2" w:rsidTr="00F001E9">
        <w:trPr>
          <w:trHeight w:val="780"/>
        </w:trPr>
        <w:tc>
          <w:tcPr>
            <w:tcW w:w="708" w:type="dxa"/>
            <w:tcBorders>
              <w:top w:val="nil"/>
              <w:left w:val="single" w:sz="4" w:space="0" w:color="auto"/>
              <w:bottom w:val="single" w:sz="4" w:space="0" w:color="auto"/>
              <w:right w:val="single" w:sz="4" w:space="0" w:color="auto"/>
            </w:tcBorders>
            <w:shd w:val="clear" w:color="auto" w:fill="auto"/>
            <w:vAlign w:val="center"/>
          </w:tcPr>
          <w:p w:rsidR="00B862A3" w:rsidRPr="00BF2DA2" w:rsidRDefault="00B862A3" w:rsidP="00F001E9">
            <w:pPr>
              <w:spacing w:before="20" w:after="20"/>
              <w:jc w:val="center"/>
              <w:rPr>
                <w:b/>
                <w:sz w:val="26"/>
                <w:szCs w:val="26"/>
              </w:rPr>
            </w:pPr>
            <w:r w:rsidRPr="00BF2DA2">
              <w:rPr>
                <w:b/>
                <w:sz w:val="26"/>
                <w:szCs w:val="26"/>
              </w:rPr>
              <w:t>III</w:t>
            </w:r>
          </w:p>
        </w:tc>
        <w:tc>
          <w:tcPr>
            <w:tcW w:w="4886"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both"/>
              <w:rPr>
                <w:b/>
                <w:sz w:val="26"/>
                <w:szCs w:val="26"/>
              </w:rPr>
            </w:pPr>
            <w:r w:rsidRPr="00BF2DA2">
              <w:rPr>
                <w:b/>
                <w:sz w:val="26"/>
                <w:szCs w:val="26"/>
              </w:rPr>
              <w:t>Hàng hóa, dịch vụ do Nhà nước định khung giá, giá tối đa, giá tối thiểu để các tổ chức định mức giá cụ thể bán cho người tiêu dùng</w:t>
            </w:r>
          </w:p>
        </w:tc>
        <w:tc>
          <w:tcPr>
            <w:tcW w:w="2943"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center"/>
              <w:rPr>
                <w:b/>
                <w:sz w:val="26"/>
                <w:szCs w:val="26"/>
              </w:rPr>
            </w:pPr>
          </w:p>
        </w:tc>
        <w:tc>
          <w:tcPr>
            <w:tcW w:w="2983" w:type="dxa"/>
            <w:tcBorders>
              <w:top w:val="nil"/>
              <w:left w:val="nil"/>
              <w:bottom w:val="single" w:sz="4" w:space="0" w:color="auto"/>
              <w:right w:val="single" w:sz="4" w:space="0" w:color="auto"/>
            </w:tcBorders>
            <w:shd w:val="clear" w:color="auto" w:fill="auto"/>
            <w:vAlign w:val="center"/>
          </w:tcPr>
          <w:p w:rsidR="00B862A3" w:rsidRPr="002F15D0" w:rsidRDefault="00B862A3" w:rsidP="00F001E9">
            <w:pPr>
              <w:spacing w:before="20" w:after="20"/>
              <w:jc w:val="both"/>
              <w:rPr>
                <w:rFonts w:ascii="Times New Roman Bold" w:hAnsi="Times New Roman Bold"/>
                <w:b/>
                <w:spacing w:val="-6"/>
                <w:sz w:val="26"/>
                <w:szCs w:val="26"/>
              </w:rPr>
            </w:pPr>
            <w:r w:rsidRPr="002F15D0">
              <w:rPr>
                <w:rFonts w:ascii="Times New Roman Bold" w:hAnsi="Times New Roman Bold"/>
                <w:b/>
                <w:spacing w:val="-6"/>
                <w:sz w:val="26"/>
                <w:szCs w:val="26"/>
              </w:rPr>
              <w:t xml:space="preserve">Sở, ngành lĩnh vực được phân công thẩm định phương án giá, tham mưu UBND tỉnh định giá đối với hàng hóa, dịch vụ là </w:t>
            </w:r>
          </w:p>
          <w:p w:rsidR="00B862A3" w:rsidRPr="00BF2DA2" w:rsidRDefault="00B862A3" w:rsidP="00F001E9">
            <w:pPr>
              <w:spacing w:before="20" w:after="20"/>
              <w:jc w:val="both"/>
              <w:rPr>
                <w:b/>
                <w:sz w:val="26"/>
                <w:szCs w:val="26"/>
              </w:rPr>
            </w:pPr>
            <w:r w:rsidRPr="00BF2DA2">
              <w:rPr>
                <w:b/>
                <w:sz w:val="26"/>
                <w:szCs w:val="26"/>
              </w:rPr>
              <w:t>Cơ quan tiếp nhận kê khai giá của hàng hóa, dịch vụ tương ứng</w:t>
            </w:r>
          </w:p>
        </w:tc>
        <w:tc>
          <w:tcPr>
            <w:tcW w:w="3100"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both"/>
              <w:rPr>
                <w:b/>
                <w:sz w:val="26"/>
                <w:szCs w:val="26"/>
              </w:rPr>
            </w:pPr>
          </w:p>
        </w:tc>
      </w:tr>
      <w:tr w:rsidR="00BF2DA2" w:rsidRPr="00BF2DA2" w:rsidTr="00F001E9">
        <w:trPr>
          <w:trHeight w:val="406"/>
        </w:trPr>
        <w:tc>
          <w:tcPr>
            <w:tcW w:w="708" w:type="dxa"/>
            <w:tcBorders>
              <w:top w:val="nil"/>
              <w:left w:val="single" w:sz="4" w:space="0" w:color="auto"/>
              <w:bottom w:val="single" w:sz="4" w:space="0" w:color="auto"/>
              <w:right w:val="single" w:sz="4" w:space="0" w:color="auto"/>
            </w:tcBorders>
            <w:shd w:val="clear" w:color="auto" w:fill="auto"/>
            <w:vAlign w:val="center"/>
          </w:tcPr>
          <w:p w:rsidR="00B862A3" w:rsidRPr="00BF2DA2" w:rsidRDefault="00B862A3" w:rsidP="00F001E9">
            <w:pPr>
              <w:spacing w:before="20" w:after="20"/>
              <w:jc w:val="center"/>
              <w:rPr>
                <w:sz w:val="26"/>
                <w:szCs w:val="26"/>
              </w:rPr>
            </w:pPr>
            <w:r w:rsidRPr="00BF2DA2">
              <w:rPr>
                <w:sz w:val="26"/>
                <w:szCs w:val="26"/>
              </w:rPr>
              <w:t>1</w:t>
            </w:r>
          </w:p>
        </w:tc>
        <w:tc>
          <w:tcPr>
            <w:tcW w:w="4886"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both"/>
              <w:rPr>
                <w:sz w:val="26"/>
                <w:szCs w:val="26"/>
              </w:rPr>
            </w:pPr>
            <w:r w:rsidRPr="00BF2DA2">
              <w:rPr>
                <w:sz w:val="26"/>
                <w:szCs w:val="26"/>
              </w:rPr>
              <w:t>Dịch vụ sử dụng đường bộ của các dự án đầu tư xây dựng đường bộ (trừ dịch vụ sử dụng đường bộ cao tốc) để kinh doanh, do địa phương quản lý</w:t>
            </w:r>
          </w:p>
        </w:tc>
        <w:tc>
          <w:tcPr>
            <w:tcW w:w="2943"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both"/>
              <w:rPr>
                <w:sz w:val="26"/>
                <w:szCs w:val="26"/>
              </w:rPr>
            </w:pPr>
          </w:p>
        </w:tc>
        <w:tc>
          <w:tcPr>
            <w:tcW w:w="2983"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center"/>
              <w:rPr>
                <w:sz w:val="26"/>
                <w:szCs w:val="26"/>
              </w:rPr>
            </w:pPr>
            <w:r w:rsidRPr="00BF2DA2">
              <w:rPr>
                <w:sz w:val="26"/>
                <w:szCs w:val="26"/>
              </w:rPr>
              <w:t>Sở Giao thông vận tải</w:t>
            </w:r>
          </w:p>
        </w:tc>
        <w:tc>
          <w:tcPr>
            <w:tcW w:w="3100"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both"/>
              <w:rPr>
                <w:sz w:val="26"/>
                <w:szCs w:val="26"/>
              </w:rPr>
            </w:pPr>
            <w:r w:rsidRPr="00BF2DA2">
              <w:rPr>
                <w:sz w:val="26"/>
                <w:szCs w:val="26"/>
              </w:rPr>
              <w:t xml:space="preserve">Tiếp nhận qua </w:t>
            </w:r>
            <w:r w:rsidR="0032330E">
              <w:rPr>
                <w:sz w:val="26"/>
                <w:szCs w:val="26"/>
              </w:rPr>
              <w:t>m</w:t>
            </w:r>
            <w:r w:rsidRPr="00BF2DA2">
              <w:rPr>
                <w:sz w:val="26"/>
                <w:szCs w:val="26"/>
              </w:rPr>
              <w:t>ôi trường mạng/ Tiếp nhận bằng hình thức khác</w:t>
            </w:r>
          </w:p>
        </w:tc>
      </w:tr>
      <w:tr w:rsidR="00BF2DA2" w:rsidRPr="00BF2DA2" w:rsidTr="00F001E9">
        <w:trPr>
          <w:trHeight w:val="780"/>
        </w:trPr>
        <w:tc>
          <w:tcPr>
            <w:tcW w:w="708" w:type="dxa"/>
            <w:tcBorders>
              <w:top w:val="nil"/>
              <w:left w:val="single" w:sz="4" w:space="0" w:color="auto"/>
              <w:bottom w:val="single" w:sz="4" w:space="0" w:color="auto"/>
              <w:right w:val="single" w:sz="4" w:space="0" w:color="auto"/>
            </w:tcBorders>
            <w:shd w:val="clear" w:color="auto" w:fill="auto"/>
            <w:vAlign w:val="center"/>
          </w:tcPr>
          <w:p w:rsidR="00B862A3" w:rsidRPr="00BF2DA2" w:rsidRDefault="00B862A3" w:rsidP="00F001E9">
            <w:pPr>
              <w:spacing w:before="20" w:after="20"/>
              <w:jc w:val="center"/>
              <w:rPr>
                <w:sz w:val="26"/>
                <w:szCs w:val="26"/>
              </w:rPr>
            </w:pPr>
            <w:r w:rsidRPr="00BF2DA2">
              <w:rPr>
                <w:sz w:val="26"/>
                <w:szCs w:val="26"/>
              </w:rPr>
              <w:t>2</w:t>
            </w:r>
          </w:p>
        </w:tc>
        <w:tc>
          <w:tcPr>
            <w:tcW w:w="4886"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both"/>
              <w:rPr>
                <w:sz w:val="26"/>
                <w:szCs w:val="26"/>
              </w:rPr>
            </w:pPr>
            <w:r w:rsidRPr="00BF2DA2">
              <w:rPr>
                <w:sz w:val="26"/>
                <w:szCs w:val="26"/>
              </w:rPr>
              <w:t>Dịch vụ sử dụng phà được đầu tư từ nguồn vốn ngân sách nhà nước, do địa phương quản lý</w:t>
            </w:r>
          </w:p>
        </w:tc>
        <w:tc>
          <w:tcPr>
            <w:tcW w:w="2943"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both"/>
              <w:rPr>
                <w:sz w:val="26"/>
                <w:szCs w:val="26"/>
              </w:rPr>
            </w:pPr>
          </w:p>
        </w:tc>
        <w:tc>
          <w:tcPr>
            <w:tcW w:w="2983"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center"/>
              <w:rPr>
                <w:sz w:val="26"/>
                <w:szCs w:val="26"/>
              </w:rPr>
            </w:pPr>
            <w:r w:rsidRPr="00BF2DA2">
              <w:rPr>
                <w:sz w:val="26"/>
                <w:szCs w:val="26"/>
              </w:rPr>
              <w:t>Sở Giao thông vận tải</w:t>
            </w:r>
          </w:p>
        </w:tc>
        <w:tc>
          <w:tcPr>
            <w:tcW w:w="3100"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both"/>
              <w:rPr>
                <w:sz w:val="26"/>
                <w:szCs w:val="26"/>
              </w:rPr>
            </w:pPr>
            <w:r w:rsidRPr="00BF2DA2">
              <w:rPr>
                <w:sz w:val="26"/>
                <w:szCs w:val="26"/>
              </w:rPr>
              <w:t xml:space="preserve">Tiếp nhận qua </w:t>
            </w:r>
            <w:r w:rsidR="0032330E">
              <w:rPr>
                <w:sz w:val="26"/>
                <w:szCs w:val="26"/>
              </w:rPr>
              <w:t>m</w:t>
            </w:r>
            <w:r w:rsidRPr="00BF2DA2">
              <w:rPr>
                <w:sz w:val="26"/>
                <w:szCs w:val="26"/>
              </w:rPr>
              <w:t>ôi trường mạng/ Tiếp nhận bằng hình thức khác</w:t>
            </w:r>
          </w:p>
        </w:tc>
      </w:tr>
      <w:tr w:rsidR="00BF2DA2" w:rsidRPr="00BF2DA2" w:rsidTr="00F001E9">
        <w:trPr>
          <w:trHeight w:val="780"/>
        </w:trPr>
        <w:tc>
          <w:tcPr>
            <w:tcW w:w="708" w:type="dxa"/>
            <w:tcBorders>
              <w:top w:val="nil"/>
              <w:left w:val="single" w:sz="4" w:space="0" w:color="auto"/>
              <w:bottom w:val="single" w:sz="4" w:space="0" w:color="auto"/>
              <w:right w:val="single" w:sz="4" w:space="0" w:color="auto"/>
            </w:tcBorders>
            <w:shd w:val="clear" w:color="auto" w:fill="auto"/>
            <w:vAlign w:val="center"/>
          </w:tcPr>
          <w:p w:rsidR="00B862A3" w:rsidRPr="00BF2DA2" w:rsidRDefault="00B862A3" w:rsidP="00F001E9">
            <w:pPr>
              <w:spacing w:before="20" w:after="20"/>
              <w:jc w:val="center"/>
              <w:rPr>
                <w:sz w:val="26"/>
                <w:szCs w:val="26"/>
              </w:rPr>
            </w:pPr>
            <w:r w:rsidRPr="00BF2DA2">
              <w:rPr>
                <w:sz w:val="26"/>
                <w:szCs w:val="26"/>
              </w:rPr>
              <w:t>3</w:t>
            </w:r>
          </w:p>
        </w:tc>
        <w:tc>
          <w:tcPr>
            <w:tcW w:w="4886"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both"/>
              <w:rPr>
                <w:sz w:val="26"/>
                <w:szCs w:val="26"/>
              </w:rPr>
            </w:pPr>
            <w:r w:rsidRPr="00BF2DA2">
              <w:rPr>
                <w:sz w:val="26"/>
                <w:szCs w:val="26"/>
              </w:rPr>
              <w:t>Dịch vụ sử dụng phà được đầu tư từ nguồn vốn ngoài ngân sách nhà nước, do địa phương quản lý</w:t>
            </w:r>
          </w:p>
        </w:tc>
        <w:tc>
          <w:tcPr>
            <w:tcW w:w="2943"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both"/>
              <w:rPr>
                <w:sz w:val="26"/>
                <w:szCs w:val="26"/>
              </w:rPr>
            </w:pPr>
          </w:p>
        </w:tc>
        <w:tc>
          <w:tcPr>
            <w:tcW w:w="2983"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center"/>
              <w:rPr>
                <w:sz w:val="26"/>
                <w:szCs w:val="26"/>
              </w:rPr>
            </w:pPr>
            <w:r w:rsidRPr="00BF2DA2">
              <w:rPr>
                <w:sz w:val="26"/>
                <w:szCs w:val="26"/>
              </w:rPr>
              <w:t>Sở Giao thông vận tải</w:t>
            </w:r>
          </w:p>
        </w:tc>
        <w:tc>
          <w:tcPr>
            <w:tcW w:w="3100"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both"/>
              <w:rPr>
                <w:sz w:val="26"/>
                <w:szCs w:val="26"/>
              </w:rPr>
            </w:pPr>
            <w:r w:rsidRPr="00BF2DA2">
              <w:rPr>
                <w:sz w:val="26"/>
                <w:szCs w:val="26"/>
              </w:rPr>
              <w:t xml:space="preserve">Tiếp nhận qua </w:t>
            </w:r>
            <w:r w:rsidR="0032330E">
              <w:rPr>
                <w:sz w:val="26"/>
                <w:szCs w:val="26"/>
              </w:rPr>
              <w:t>m</w:t>
            </w:r>
            <w:r w:rsidRPr="00BF2DA2">
              <w:rPr>
                <w:sz w:val="26"/>
                <w:szCs w:val="26"/>
              </w:rPr>
              <w:t>ôi trường mạng/ Tiếp nhận bằng hình thức khác</w:t>
            </w:r>
          </w:p>
        </w:tc>
      </w:tr>
      <w:tr w:rsidR="00BF2DA2" w:rsidRPr="00BF2DA2" w:rsidTr="00F001E9">
        <w:trPr>
          <w:trHeight w:val="780"/>
        </w:trPr>
        <w:tc>
          <w:tcPr>
            <w:tcW w:w="708" w:type="dxa"/>
            <w:tcBorders>
              <w:top w:val="nil"/>
              <w:left w:val="single" w:sz="4" w:space="0" w:color="auto"/>
              <w:bottom w:val="single" w:sz="4" w:space="0" w:color="auto"/>
              <w:right w:val="single" w:sz="4" w:space="0" w:color="auto"/>
            </w:tcBorders>
            <w:shd w:val="clear" w:color="auto" w:fill="auto"/>
            <w:vAlign w:val="center"/>
          </w:tcPr>
          <w:p w:rsidR="00B862A3" w:rsidRPr="00BF2DA2" w:rsidRDefault="00B862A3" w:rsidP="00F001E9">
            <w:pPr>
              <w:spacing w:before="20" w:after="20"/>
              <w:jc w:val="center"/>
              <w:rPr>
                <w:sz w:val="26"/>
                <w:szCs w:val="26"/>
              </w:rPr>
            </w:pPr>
            <w:r w:rsidRPr="00BF2DA2">
              <w:rPr>
                <w:sz w:val="26"/>
                <w:szCs w:val="26"/>
              </w:rPr>
              <w:t>4</w:t>
            </w:r>
          </w:p>
        </w:tc>
        <w:tc>
          <w:tcPr>
            <w:tcW w:w="4886"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both"/>
              <w:rPr>
                <w:sz w:val="26"/>
                <w:szCs w:val="26"/>
              </w:rPr>
            </w:pPr>
            <w:r w:rsidRPr="00BF2DA2">
              <w:rPr>
                <w:sz w:val="26"/>
                <w:szCs w:val="26"/>
              </w:rPr>
              <w:t>Dịch vụ sử dụng cảng, nhà ga (bao gồm cảng, bến thủy nội địa; cảng cá) được đầu tư từ nguồn vốn ngân sách nhà nước, do địa phương quản lý</w:t>
            </w:r>
          </w:p>
        </w:tc>
        <w:tc>
          <w:tcPr>
            <w:tcW w:w="2943"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both"/>
              <w:rPr>
                <w:sz w:val="26"/>
                <w:szCs w:val="26"/>
              </w:rPr>
            </w:pPr>
          </w:p>
        </w:tc>
        <w:tc>
          <w:tcPr>
            <w:tcW w:w="2983"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center"/>
              <w:rPr>
                <w:sz w:val="26"/>
                <w:szCs w:val="26"/>
              </w:rPr>
            </w:pPr>
            <w:r w:rsidRPr="00BF2DA2">
              <w:rPr>
                <w:sz w:val="26"/>
                <w:szCs w:val="26"/>
              </w:rPr>
              <w:t>Sở Giao thông vận tải</w:t>
            </w:r>
          </w:p>
        </w:tc>
        <w:tc>
          <w:tcPr>
            <w:tcW w:w="3100" w:type="dxa"/>
            <w:tcBorders>
              <w:top w:val="nil"/>
              <w:left w:val="nil"/>
              <w:bottom w:val="single" w:sz="4" w:space="0" w:color="auto"/>
              <w:right w:val="single" w:sz="4" w:space="0" w:color="auto"/>
            </w:tcBorders>
            <w:shd w:val="clear" w:color="auto" w:fill="auto"/>
            <w:vAlign w:val="center"/>
          </w:tcPr>
          <w:p w:rsidR="00B862A3" w:rsidRPr="00BF2DA2" w:rsidRDefault="00B862A3" w:rsidP="00F001E9">
            <w:pPr>
              <w:spacing w:before="20" w:after="20"/>
              <w:jc w:val="both"/>
              <w:rPr>
                <w:sz w:val="26"/>
                <w:szCs w:val="26"/>
              </w:rPr>
            </w:pPr>
            <w:r w:rsidRPr="00BF2DA2">
              <w:rPr>
                <w:sz w:val="26"/>
                <w:szCs w:val="26"/>
              </w:rPr>
              <w:t xml:space="preserve">Tiếp nhận qua </w:t>
            </w:r>
            <w:r w:rsidR="0032330E">
              <w:rPr>
                <w:sz w:val="26"/>
                <w:szCs w:val="26"/>
              </w:rPr>
              <w:t>m</w:t>
            </w:r>
            <w:r w:rsidRPr="00BF2DA2">
              <w:rPr>
                <w:sz w:val="26"/>
                <w:szCs w:val="26"/>
              </w:rPr>
              <w:t>ôi trường mạng/ Tiếp nhận bằng hình thức khác</w:t>
            </w:r>
          </w:p>
        </w:tc>
      </w:tr>
      <w:tr w:rsidR="00BF2DA2" w:rsidRPr="00BF2DA2" w:rsidTr="00F001E9">
        <w:trPr>
          <w:trHeight w:val="780"/>
        </w:trPr>
        <w:tc>
          <w:tcPr>
            <w:tcW w:w="708" w:type="dxa"/>
            <w:tcBorders>
              <w:top w:val="nil"/>
              <w:left w:val="single" w:sz="4" w:space="0" w:color="auto"/>
              <w:bottom w:val="single" w:sz="4" w:space="0" w:color="auto"/>
              <w:right w:val="single" w:sz="4" w:space="0" w:color="auto"/>
            </w:tcBorders>
            <w:shd w:val="clear" w:color="auto" w:fill="auto"/>
            <w:vAlign w:val="center"/>
          </w:tcPr>
          <w:p w:rsidR="00B862A3" w:rsidRPr="00BF2DA2" w:rsidRDefault="00B862A3" w:rsidP="00B862A3">
            <w:pPr>
              <w:jc w:val="center"/>
              <w:rPr>
                <w:sz w:val="26"/>
                <w:szCs w:val="26"/>
              </w:rPr>
            </w:pPr>
            <w:r w:rsidRPr="00BF2DA2">
              <w:rPr>
                <w:sz w:val="26"/>
                <w:szCs w:val="26"/>
              </w:rPr>
              <w:lastRenderedPageBreak/>
              <w:t>5</w:t>
            </w:r>
          </w:p>
        </w:tc>
        <w:tc>
          <w:tcPr>
            <w:tcW w:w="4886" w:type="dxa"/>
            <w:tcBorders>
              <w:top w:val="nil"/>
              <w:left w:val="nil"/>
              <w:bottom w:val="single" w:sz="4" w:space="0" w:color="auto"/>
              <w:right w:val="single" w:sz="4" w:space="0" w:color="auto"/>
            </w:tcBorders>
            <w:shd w:val="clear" w:color="auto" w:fill="auto"/>
            <w:vAlign w:val="center"/>
          </w:tcPr>
          <w:p w:rsidR="00B862A3" w:rsidRPr="00BF2DA2" w:rsidRDefault="00B862A3" w:rsidP="00F1086C">
            <w:pPr>
              <w:jc w:val="both"/>
              <w:rPr>
                <w:sz w:val="26"/>
                <w:szCs w:val="26"/>
              </w:rPr>
            </w:pPr>
            <w:r w:rsidRPr="00BF2DA2">
              <w:rPr>
                <w:sz w:val="26"/>
                <w:szCs w:val="26"/>
              </w:rPr>
              <w:t>Dịch vụ ra, vào bến xe ô tô</w:t>
            </w:r>
          </w:p>
        </w:tc>
        <w:tc>
          <w:tcPr>
            <w:tcW w:w="2943" w:type="dxa"/>
            <w:tcBorders>
              <w:top w:val="nil"/>
              <w:left w:val="nil"/>
              <w:bottom w:val="single" w:sz="4" w:space="0" w:color="auto"/>
              <w:right w:val="single" w:sz="4" w:space="0" w:color="auto"/>
            </w:tcBorders>
            <w:shd w:val="clear" w:color="auto" w:fill="auto"/>
            <w:vAlign w:val="center"/>
          </w:tcPr>
          <w:p w:rsidR="00B862A3" w:rsidRPr="00BF2DA2" w:rsidRDefault="00B862A3" w:rsidP="003A57F6">
            <w:pPr>
              <w:jc w:val="both"/>
              <w:rPr>
                <w:sz w:val="26"/>
                <w:szCs w:val="26"/>
              </w:rPr>
            </w:pPr>
          </w:p>
        </w:tc>
        <w:tc>
          <w:tcPr>
            <w:tcW w:w="2983" w:type="dxa"/>
            <w:tcBorders>
              <w:top w:val="nil"/>
              <w:left w:val="nil"/>
              <w:bottom w:val="single" w:sz="4" w:space="0" w:color="auto"/>
              <w:right w:val="single" w:sz="4" w:space="0" w:color="auto"/>
            </w:tcBorders>
            <w:shd w:val="clear" w:color="auto" w:fill="auto"/>
            <w:vAlign w:val="center"/>
          </w:tcPr>
          <w:p w:rsidR="00B862A3" w:rsidRPr="00BF2DA2" w:rsidRDefault="00B862A3" w:rsidP="0032330E">
            <w:pPr>
              <w:jc w:val="center"/>
              <w:rPr>
                <w:sz w:val="26"/>
                <w:szCs w:val="26"/>
              </w:rPr>
            </w:pPr>
            <w:r w:rsidRPr="00BF2DA2">
              <w:rPr>
                <w:sz w:val="26"/>
                <w:szCs w:val="26"/>
              </w:rPr>
              <w:t>Sở Giao thông vận tải</w:t>
            </w:r>
          </w:p>
        </w:tc>
        <w:tc>
          <w:tcPr>
            <w:tcW w:w="3100" w:type="dxa"/>
            <w:tcBorders>
              <w:top w:val="nil"/>
              <w:left w:val="nil"/>
              <w:bottom w:val="single" w:sz="4" w:space="0" w:color="auto"/>
              <w:right w:val="single" w:sz="4" w:space="0" w:color="auto"/>
            </w:tcBorders>
            <w:shd w:val="clear" w:color="auto" w:fill="auto"/>
            <w:vAlign w:val="center"/>
          </w:tcPr>
          <w:p w:rsidR="00B862A3" w:rsidRPr="00BF2DA2" w:rsidRDefault="00B862A3" w:rsidP="00F1086C">
            <w:pPr>
              <w:jc w:val="both"/>
              <w:rPr>
                <w:sz w:val="26"/>
                <w:szCs w:val="26"/>
              </w:rPr>
            </w:pPr>
            <w:r w:rsidRPr="00BF2DA2">
              <w:rPr>
                <w:sz w:val="26"/>
                <w:szCs w:val="26"/>
              </w:rPr>
              <w:t xml:space="preserve">Tiếp nhận qua </w:t>
            </w:r>
            <w:r w:rsidR="0032330E">
              <w:rPr>
                <w:sz w:val="26"/>
                <w:szCs w:val="26"/>
              </w:rPr>
              <w:t>m</w:t>
            </w:r>
            <w:r w:rsidRPr="00BF2DA2">
              <w:rPr>
                <w:sz w:val="26"/>
                <w:szCs w:val="26"/>
              </w:rPr>
              <w:t>ôi trường mạng/ Tiếp nhận bằng hình thức khác</w:t>
            </w:r>
          </w:p>
        </w:tc>
      </w:tr>
      <w:tr w:rsidR="00BF2DA2" w:rsidRPr="00BF2DA2" w:rsidTr="00F001E9">
        <w:trPr>
          <w:trHeight w:val="780"/>
        </w:trPr>
        <w:tc>
          <w:tcPr>
            <w:tcW w:w="708" w:type="dxa"/>
            <w:tcBorders>
              <w:top w:val="nil"/>
              <w:left w:val="single" w:sz="4" w:space="0" w:color="auto"/>
              <w:bottom w:val="single" w:sz="4" w:space="0" w:color="auto"/>
              <w:right w:val="single" w:sz="4" w:space="0" w:color="auto"/>
            </w:tcBorders>
            <w:shd w:val="clear" w:color="auto" w:fill="auto"/>
            <w:vAlign w:val="center"/>
          </w:tcPr>
          <w:p w:rsidR="00B862A3" w:rsidRPr="00BF2DA2" w:rsidRDefault="00B862A3" w:rsidP="00B862A3">
            <w:pPr>
              <w:jc w:val="center"/>
              <w:rPr>
                <w:sz w:val="26"/>
                <w:szCs w:val="26"/>
              </w:rPr>
            </w:pPr>
            <w:r w:rsidRPr="00BF2DA2">
              <w:rPr>
                <w:sz w:val="26"/>
                <w:szCs w:val="26"/>
              </w:rPr>
              <w:t>6</w:t>
            </w:r>
          </w:p>
        </w:tc>
        <w:tc>
          <w:tcPr>
            <w:tcW w:w="4886" w:type="dxa"/>
            <w:tcBorders>
              <w:top w:val="nil"/>
              <w:left w:val="nil"/>
              <w:bottom w:val="single" w:sz="4" w:space="0" w:color="auto"/>
              <w:right w:val="single" w:sz="4" w:space="0" w:color="auto"/>
            </w:tcBorders>
            <w:shd w:val="clear" w:color="auto" w:fill="auto"/>
            <w:vAlign w:val="center"/>
          </w:tcPr>
          <w:p w:rsidR="00B862A3" w:rsidRPr="00BF2DA2" w:rsidRDefault="00B862A3" w:rsidP="00F1086C">
            <w:pPr>
              <w:jc w:val="both"/>
              <w:rPr>
                <w:sz w:val="26"/>
                <w:szCs w:val="26"/>
              </w:rPr>
            </w:pPr>
            <w:r w:rsidRPr="00BF2DA2">
              <w:rPr>
                <w:sz w:val="26"/>
                <w:szCs w:val="26"/>
              </w:rPr>
              <w:t>Dịch vụ theo yêu cầu liên quan đến việc công chứng</w:t>
            </w:r>
          </w:p>
        </w:tc>
        <w:tc>
          <w:tcPr>
            <w:tcW w:w="2943" w:type="dxa"/>
            <w:tcBorders>
              <w:top w:val="nil"/>
              <w:left w:val="nil"/>
              <w:bottom w:val="single" w:sz="4" w:space="0" w:color="auto"/>
              <w:right w:val="single" w:sz="4" w:space="0" w:color="auto"/>
            </w:tcBorders>
            <w:shd w:val="clear" w:color="auto" w:fill="auto"/>
            <w:vAlign w:val="center"/>
          </w:tcPr>
          <w:p w:rsidR="00B862A3" w:rsidRPr="00BF2DA2" w:rsidRDefault="00B862A3" w:rsidP="003A57F6">
            <w:pPr>
              <w:jc w:val="both"/>
              <w:rPr>
                <w:sz w:val="26"/>
                <w:szCs w:val="26"/>
              </w:rPr>
            </w:pPr>
          </w:p>
        </w:tc>
        <w:tc>
          <w:tcPr>
            <w:tcW w:w="2983" w:type="dxa"/>
            <w:tcBorders>
              <w:top w:val="nil"/>
              <w:left w:val="nil"/>
              <w:bottom w:val="single" w:sz="4" w:space="0" w:color="auto"/>
              <w:right w:val="single" w:sz="4" w:space="0" w:color="auto"/>
            </w:tcBorders>
            <w:shd w:val="clear" w:color="auto" w:fill="auto"/>
            <w:vAlign w:val="center"/>
          </w:tcPr>
          <w:p w:rsidR="00B862A3" w:rsidRPr="00BF2DA2" w:rsidRDefault="00B862A3" w:rsidP="0032330E">
            <w:pPr>
              <w:jc w:val="center"/>
              <w:rPr>
                <w:sz w:val="26"/>
                <w:szCs w:val="26"/>
              </w:rPr>
            </w:pPr>
            <w:r w:rsidRPr="00BF2DA2">
              <w:rPr>
                <w:sz w:val="26"/>
                <w:szCs w:val="26"/>
              </w:rPr>
              <w:t>Sở Tư pháp</w:t>
            </w:r>
          </w:p>
        </w:tc>
        <w:tc>
          <w:tcPr>
            <w:tcW w:w="3100" w:type="dxa"/>
            <w:tcBorders>
              <w:top w:val="nil"/>
              <w:left w:val="nil"/>
              <w:bottom w:val="single" w:sz="4" w:space="0" w:color="auto"/>
              <w:right w:val="single" w:sz="4" w:space="0" w:color="auto"/>
            </w:tcBorders>
            <w:shd w:val="clear" w:color="auto" w:fill="auto"/>
            <w:vAlign w:val="center"/>
          </w:tcPr>
          <w:p w:rsidR="00B862A3" w:rsidRPr="00BF2DA2" w:rsidRDefault="00B862A3" w:rsidP="00F1086C">
            <w:pPr>
              <w:jc w:val="both"/>
              <w:rPr>
                <w:sz w:val="26"/>
                <w:szCs w:val="26"/>
              </w:rPr>
            </w:pPr>
            <w:r w:rsidRPr="00BF2DA2">
              <w:rPr>
                <w:sz w:val="26"/>
                <w:szCs w:val="26"/>
              </w:rPr>
              <w:t xml:space="preserve">Tiếp nhận qua </w:t>
            </w:r>
            <w:r w:rsidR="0032330E">
              <w:rPr>
                <w:sz w:val="26"/>
                <w:szCs w:val="26"/>
              </w:rPr>
              <w:t>m</w:t>
            </w:r>
            <w:r w:rsidRPr="00BF2DA2">
              <w:rPr>
                <w:sz w:val="26"/>
                <w:szCs w:val="26"/>
              </w:rPr>
              <w:t>ôi trường mạng/ Tiếp nhận bằng hình thức khác</w:t>
            </w:r>
          </w:p>
        </w:tc>
      </w:tr>
      <w:tr w:rsidR="00BF2DA2" w:rsidRPr="00BF2DA2" w:rsidTr="00F001E9">
        <w:trPr>
          <w:trHeight w:val="1062"/>
        </w:trPr>
        <w:tc>
          <w:tcPr>
            <w:tcW w:w="708" w:type="dxa"/>
            <w:tcBorders>
              <w:top w:val="nil"/>
              <w:left w:val="single" w:sz="4" w:space="0" w:color="auto"/>
              <w:bottom w:val="single" w:sz="4" w:space="0" w:color="auto"/>
              <w:right w:val="single" w:sz="4" w:space="0" w:color="auto"/>
            </w:tcBorders>
            <w:shd w:val="clear" w:color="auto" w:fill="auto"/>
            <w:vAlign w:val="center"/>
          </w:tcPr>
          <w:p w:rsidR="00B862A3" w:rsidRPr="00BF2DA2" w:rsidRDefault="00B862A3" w:rsidP="00B862A3">
            <w:pPr>
              <w:jc w:val="center"/>
              <w:rPr>
                <w:sz w:val="26"/>
                <w:szCs w:val="26"/>
              </w:rPr>
            </w:pPr>
            <w:r w:rsidRPr="00BF2DA2">
              <w:rPr>
                <w:sz w:val="26"/>
                <w:szCs w:val="26"/>
              </w:rPr>
              <w:t>7</w:t>
            </w:r>
          </w:p>
        </w:tc>
        <w:tc>
          <w:tcPr>
            <w:tcW w:w="4886" w:type="dxa"/>
            <w:tcBorders>
              <w:top w:val="nil"/>
              <w:left w:val="nil"/>
              <w:bottom w:val="single" w:sz="4" w:space="0" w:color="auto"/>
              <w:right w:val="single" w:sz="4" w:space="0" w:color="auto"/>
            </w:tcBorders>
            <w:shd w:val="clear" w:color="auto" w:fill="auto"/>
            <w:vAlign w:val="center"/>
          </w:tcPr>
          <w:p w:rsidR="00B862A3" w:rsidRPr="00BF2DA2" w:rsidRDefault="00B862A3" w:rsidP="00F1086C">
            <w:pPr>
              <w:jc w:val="both"/>
              <w:rPr>
                <w:sz w:val="26"/>
                <w:szCs w:val="26"/>
              </w:rPr>
            </w:pPr>
            <w:r w:rsidRPr="00BF2DA2">
              <w:rPr>
                <w:sz w:val="26"/>
                <w:szCs w:val="26"/>
              </w:rPr>
              <w:t>Dịch vụ sự nghiệp công sử dụng ngân sách nhà nước tính giá theo lộ trình thu của người sử dụng dịch vụ</w:t>
            </w:r>
          </w:p>
        </w:tc>
        <w:tc>
          <w:tcPr>
            <w:tcW w:w="2943" w:type="dxa"/>
            <w:tcBorders>
              <w:top w:val="nil"/>
              <w:left w:val="nil"/>
              <w:bottom w:val="single" w:sz="4" w:space="0" w:color="auto"/>
              <w:right w:val="single" w:sz="4" w:space="0" w:color="auto"/>
            </w:tcBorders>
            <w:shd w:val="clear" w:color="auto" w:fill="auto"/>
            <w:vAlign w:val="center"/>
          </w:tcPr>
          <w:p w:rsidR="00B862A3" w:rsidRPr="00BF2DA2" w:rsidRDefault="00B862A3" w:rsidP="003A57F6">
            <w:pPr>
              <w:jc w:val="both"/>
              <w:rPr>
                <w:sz w:val="26"/>
                <w:szCs w:val="26"/>
              </w:rPr>
            </w:pPr>
          </w:p>
        </w:tc>
        <w:tc>
          <w:tcPr>
            <w:tcW w:w="2983" w:type="dxa"/>
            <w:tcBorders>
              <w:top w:val="nil"/>
              <w:left w:val="nil"/>
              <w:bottom w:val="single" w:sz="4" w:space="0" w:color="auto"/>
              <w:right w:val="single" w:sz="4" w:space="0" w:color="auto"/>
            </w:tcBorders>
            <w:shd w:val="clear" w:color="auto" w:fill="auto"/>
            <w:vAlign w:val="center"/>
          </w:tcPr>
          <w:p w:rsidR="00B862A3" w:rsidRPr="00BF2DA2" w:rsidRDefault="00B862A3" w:rsidP="003A57F6">
            <w:pPr>
              <w:jc w:val="both"/>
              <w:rPr>
                <w:sz w:val="26"/>
                <w:szCs w:val="26"/>
              </w:rPr>
            </w:pPr>
            <w:r w:rsidRPr="00BF2DA2">
              <w:rPr>
                <w:sz w:val="26"/>
                <w:szCs w:val="26"/>
              </w:rPr>
              <w:t>Các Sở quản lý ngành, lĩnh vực của dịch vụ sự nghiệp công</w:t>
            </w:r>
          </w:p>
        </w:tc>
        <w:tc>
          <w:tcPr>
            <w:tcW w:w="3100" w:type="dxa"/>
            <w:tcBorders>
              <w:top w:val="nil"/>
              <w:left w:val="nil"/>
              <w:bottom w:val="single" w:sz="4" w:space="0" w:color="auto"/>
              <w:right w:val="single" w:sz="4" w:space="0" w:color="auto"/>
            </w:tcBorders>
            <w:shd w:val="clear" w:color="auto" w:fill="auto"/>
            <w:vAlign w:val="center"/>
          </w:tcPr>
          <w:p w:rsidR="00B862A3" w:rsidRPr="00BF2DA2" w:rsidRDefault="00B862A3" w:rsidP="00F1086C">
            <w:pPr>
              <w:jc w:val="both"/>
              <w:rPr>
                <w:sz w:val="26"/>
                <w:szCs w:val="26"/>
              </w:rPr>
            </w:pPr>
            <w:r w:rsidRPr="00BF2DA2">
              <w:rPr>
                <w:sz w:val="26"/>
                <w:szCs w:val="26"/>
              </w:rPr>
              <w:t xml:space="preserve">Tiếp nhận qua </w:t>
            </w:r>
            <w:r w:rsidR="0032330E">
              <w:rPr>
                <w:sz w:val="26"/>
                <w:szCs w:val="26"/>
              </w:rPr>
              <w:t>m</w:t>
            </w:r>
            <w:r w:rsidRPr="00BF2DA2">
              <w:rPr>
                <w:sz w:val="26"/>
                <w:szCs w:val="26"/>
              </w:rPr>
              <w:t>ôi trường mạng/ Tiếp nhận bằng hình thức khác</w:t>
            </w:r>
          </w:p>
        </w:tc>
      </w:tr>
      <w:tr w:rsidR="00BF2DA2" w:rsidRPr="00BF2DA2" w:rsidTr="00F001E9">
        <w:trPr>
          <w:trHeight w:val="992"/>
        </w:trPr>
        <w:tc>
          <w:tcPr>
            <w:tcW w:w="708" w:type="dxa"/>
            <w:tcBorders>
              <w:top w:val="nil"/>
              <w:left w:val="single" w:sz="4" w:space="0" w:color="auto"/>
              <w:bottom w:val="single" w:sz="4" w:space="0" w:color="auto"/>
              <w:right w:val="single" w:sz="4" w:space="0" w:color="auto"/>
            </w:tcBorders>
            <w:shd w:val="clear" w:color="auto" w:fill="auto"/>
            <w:vAlign w:val="center"/>
          </w:tcPr>
          <w:p w:rsidR="00B862A3" w:rsidRPr="00BF2DA2" w:rsidRDefault="00B862A3" w:rsidP="00B862A3">
            <w:pPr>
              <w:jc w:val="center"/>
              <w:rPr>
                <w:sz w:val="26"/>
                <w:szCs w:val="26"/>
              </w:rPr>
            </w:pPr>
            <w:r w:rsidRPr="00BF2DA2">
              <w:rPr>
                <w:sz w:val="26"/>
                <w:szCs w:val="26"/>
              </w:rPr>
              <w:t>8</w:t>
            </w:r>
          </w:p>
        </w:tc>
        <w:tc>
          <w:tcPr>
            <w:tcW w:w="4886" w:type="dxa"/>
            <w:tcBorders>
              <w:top w:val="nil"/>
              <w:left w:val="nil"/>
              <w:bottom w:val="single" w:sz="4" w:space="0" w:color="auto"/>
              <w:right w:val="single" w:sz="4" w:space="0" w:color="auto"/>
            </w:tcBorders>
            <w:shd w:val="clear" w:color="auto" w:fill="auto"/>
            <w:vAlign w:val="center"/>
          </w:tcPr>
          <w:p w:rsidR="00B862A3" w:rsidRPr="00BF2DA2" w:rsidRDefault="00B862A3" w:rsidP="00F1086C">
            <w:pPr>
              <w:jc w:val="both"/>
              <w:rPr>
                <w:sz w:val="26"/>
                <w:szCs w:val="26"/>
              </w:rPr>
            </w:pPr>
            <w:r w:rsidRPr="00BF2DA2">
              <w:rPr>
                <w:sz w:val="26"/>
                <w:szCs w:val="26"/>
              </w:rPr>
              <w:t>Rừng đặc dụng, rừng phòng hộ, rừng sản xuất thuộc sở hữu toàn dân thuộc phạm vi quản lý của địa phương</w:t>
            </w:r>
          </w:p>
        </w:tc>
        <w:tc>
          <w:tcPr>
            <w:tcW w:w="2943" w:type="dxa"/>
            <w:tcBorders>
              <w:top w:val="nil"/>
              <w:left w:val="nil"/>
              <w:bottom w:val="single" w:sz="4" w:space="0" w:color="auto"/>
              <w:right w:val="single" w:sz="4" w:space="0" w:color="auto"/>
            </w:tcBorders>
            <w:shd w:val="clear" w:color="auto" w:fill="auto"/>
            <w:vAlign w:val="center"/>
          </w:tcPr>
          <w:p w:rsidR="00B862A3" w:rsidRPr="00BF2DA2" w:rsidRDefault="00B862A3" w:rsidP="003A57F6">
            <w:pPr>
              <w:jc w:val="both"/>
              <w:rPr>
                <w:sz w:val="26"/>
                <w:szCs w:val="26"/>
              </w:rPr>
            </w:pPr>
          </w:p>
        </w:tc>
        <w:tc>
          <w:tcPr>
            <w:tcW w:w="2983" w:type="dxa"/>
            <w:tcBorders>
              <w:top w:val="nil"/>
              <w:left w:val="nil"/>
              <w:bottom w:val="single" w:sz="4" w:space="0" w:color="auto"/>
              <w:right w:val="single" w:sz="4" w:space="0" w:color="auto"/>
            </w:tcBorders>
            <w:shd w:val="clear" w:color="auto" w:fill="auto"/>
            <w:vAlign w:val="center"/>
          </w:tcPr>
          <w:p w:rsidR="00B862A3" w:rsidRPr="00BF2DA2" w:rsidRDefault="00B862A3" w:rsidP="00F1086C">
            <w:pPr>
              <w:jc w:val="center"/>
              <w:rPr>
                <w:sz w:val="26"/>
                <w:szCs w:val="26"/>
              </w:rPr>
            </w:pPr>
            <w:r w:rsidRPr="00BF2DA2">
              <w:rPr>
                <w:sz w:val="26"/>
                <w:szCs w:val="26"/>
              </w:rPr>
              <w:t>Sở Nông nghiệp và Phát triển nông thôn</w:t>
            </w:r>
          </w:p>
        </w:tc>
        <w:tc>
          <w:tcPr>
            <w:tcW w:w="3100" w:type="dxa"/>
            <w:tcBorders>
              <w:top w:val="nil"/>
              <w:left w:val="nil"/>
              <w:bottom w:val="single" w:sz="4" w:space="0" w:color="auto"/>
              <w:right w:val="single" w:sz="4" w:space="0" w:color="auto"/>
            </w:tcBorders>
            <w:shd w:val="clear" w:color="auto" w:fill="auto"/>
            <w:vAlign w:val="center"/>
          </w:tcPr>
          <w:p w:rsidR="00B862A3" w:rsidRPr="00BF2DA2" w:rsidRDefault="00B862A3" w:rsidP="00F1086C">
            <w:pPr>
              <w:jc w:val="both"/>
              <w:rPr>
                <w:sz w:val="26"/>
                <w:szCs w:val="26"/>
              </w:rPr>
            </w:pPr>
            <w:r w:rsidRPr="00BF2DA2">
              <w:rPr>
                <w:sz w:val="26"/>
                <w:szCs w:val="26"/>
              </w:rPr>
              <w:t xml:space="preserve">Tiếp nhận qua </w:t>
            </w:r>
            <w:r w:rsidR="0032330E">
              <w:rPr>
                <w:sz w:val="26"/>
                <w:szCs w:val="26"/>
              </w:rPr>
              <w:t>m</w:t>
            </w:r>
            <w:r w:rsidRPr="00BF2DA2">
              <w:rPr>
                <w:sz w:val="26"/>
                <w:szCs w:val="26"/>
              </w:rPr>
              <w:t>ôi trường mạng/ Tiếp nhận bằng hình thức khác</w:t>
            </w:r>
          </w:p>
        </w:tc>
      </w:tr>
      <w:tr w:rsidR="00BF2DA2" w:rsidRPr="00BF2DA2" w:rsidTr="00F001E9">
        <w:trPr>
          <w:trHeight w:val="97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C0292" w:rsidRPr="00BF2DA2" w:rsidRDefault="00BC0292" w:rsidP="00BC0292">
            <w:pPr>
              <w:jc w:val="center"/>
              <w:rPr>
                <w:b/>
                <w:bCs/>
                <w:sz w:val="22"/>
                <w:szCs w:val="22"/>
              </w:rPr>
            </w:pPr>
            <w:r w:rsidRPr="00BF2DA2">
              <w:rPr>
                <w:b/>
                <w:bCs/>
                <w:sz w:val="22"/>
                <w:szCs w:val="22"/>
              </w:rPr>
              <w:t>B</w:t>
            </w:r>
          </w:p>
        </w:tc>
        <w:tc>
          <w:tcPr>
            <w:tcW w:w="4886" w:type="dxa"/>
            <w:tcBorders>
              <w:top w:val="nil"/>
              <w:left w:val="nil"/>
              <w:bottom w:val="single" w:sz="4" w:space="0" w:color="auto"/>
              <w:right w:val="nil"/>
            </w:tcBorders>
            <w:shd w:val="clear" w:color="auto" w:fill="auto"/>
            <w:vAlign w:val="center"/>
            <w:hideMark/>
          </w:tcPr>
          <w:p w:rsidR="00BC0292" w:rsidRPr="00BF2DA2" w:rsidRDefault="00BC0292" w:rsidP="00F1086C">
            <w:pPr>
              <w:jc w:val="both"/>
              <w:rPr>
                <w:b/>
                <w:bCs/>
                <w:sz w:val="26"/>
                <w:szCs w:val="26"/>
              </w:rPr>
            </w:pPr>
            <w:r w:rsidRPr="00BF2DA2">
              <w:rPr>
                <w:b/>
                <w:bCs/>
                <w:sz w:val="26"/>
                <w:szCs w:val="26"/>
              </w:rPr>
              <w:t>Hàng hóa, dịch vụ đặc thù thực hiện kê khai giá tại địa phương (áp dụng linh hoạt nếu cần thiết)</w:t>
            </w:r>
          </w:p>
        </w:tc>
        <w:tc>
          <w:tcPr>
            <w:tcW w:w="2943" w:type="dxa"/>
            <w:tcBorders>
              <w:top w:val="nil"/>
              <w:left w:val="single" w:sz="4" w:space="0" w:color="auto"/>
              <w:bottom w:val="single" w:sz="4" w:space="0" w:color="auto"/>
              <w:right w:val="single" w:sz="4" w:space="0" w:color="auto"/>
            </w:tcBorders>
            <w:shd w:val="clear" w:color="auto" w:fill="auto"/>
            <w:vAlign w:val="center"/>
          </w:tcPr>
          <w:p w:rsidR="00BC0292" w:rsidRPr="00BF2DA2" w:rsidRDefault="00BC0292" w:rsidP="00BC0292">
            <w:pPr>
              <w:jc w:val="center"/>
              <w:rPr>
                <w:b/>
                <w:bCs/>
                <w:sz w:val="26"/>
                <w:szCs w:val="26"/>
              </w:rPr>
            </w:pPr>
          </w:p>
        </w:tc>
        <w:tc>
          <w:tcPr>
            <w:tcW w:w="2983" w:type="dxa"/>
            <w:tcBorders>
              <w:top w:val="nil"/>
              <w:left w:val="nil"/>
              <w:bottom w:val="single" w:sz="4" w:space="0" w:color="auto"/>
              <w:right w:val="single" w:sz="4" w:space="0" w:color="auto"/>
            </w:tcBorders>
            <w:shd w:val="clear" w:color="auto" w:fill="auto"/>
            <w:vAlign w:val="center"/>
          </w:tcPr>
          <w:p w:rsidR="00BC0292" w:rsidRPr="00BF2DA2" w:rsidRDefault="00BC0292" w:rsidP="003A57F6">
            <w:pPr>
              <w:jc w:val="both"/>
              <w:rPr>
                <w:b/>
                <w:bCs/>
                <w:sz w:val="26"/>
                <w:szCs w:val="26"/>
              </w:rPr>
            </w:pPr>
          </w:p>
        </w:tc>
        <w:tc>
          <w:tcPr>
            <w:tcW w:w="3100" w:type="dxa"/>
            <w:tcBorders>
              <w:top w:val="nil"/>
              <w:left w:val="nil"/>
              <w:bottom w:val="single" w:sz="4" w:space="0" w:color="auto"/>
              <w:right w:val="single" w:sz="4" w:space="0" w:color="auto"/>
            </w:tcBorders>
            <w:shd w:val="clear" w:color="auto" w:fill="auto"/>
            <w:vAlign w:val="center"/>
          </w:tcPr>
          <w:p w:rsidR="00BC0292" w:rsidRPr="00BF2DA2" w:rsidRDefault="00BC0292" w:rsidP="00F1086C">
            <w:pPr>
              <w:jc w:val="both"/>
              <w:rPr>
                <w:b/>
                <w:bCs/>
                <w:sz w:val="26"/>
                <w:szCs w:val="26"/>
              </w:rPr>
            </w:pP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D6764" w:rsidRPr="00BF2DA2" w:rsidRDefault="007D6764" w:rsidP="00F001E9">
            <w:pPr>
              <w:spacing w:before="20" w:after="20"/>
              <w:jc w:val="center"/>
              <w:rPr>
                <w:sz w:val="26"/>
                <w:szCs w:val="26"/>
              </w:rPr>
            </w:pPr>
            <w:r w:rsidRPr="00BF2DA2">
              <w:rPr>
                <w:sz w:val="26"/>
                <w:szCs w:val="26"/>
              </w:rPr>
              <w:t>1</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rPr>
                <w:sz w:val="26"/>
                <w:szCs w:val="26"/>
              </w:rPr>
            </w:pPr>
            <w:r w:rsidRPr="00BF2DA2">
              <w:rPr>
                <w:sz w:val="26"/>
                <w:szCs w:val="26"/>
              </w:rPr>
              <w:t>Dịch vụ lưu trú</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UBND tỉnh</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Sở Văn hóa, Thể thao và Du lịch</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pPr>
            <w:r w:rsidRPr="00BF2DA2">
              <w:rPr>
                <w:sz w:val="26"/>
                <w:szCs w:val="26"/>
              </w:rPr>
              <w:t>Tiếp nhận qua môi trường mạng/Tiếp nhận bằng các hình thức khác</w:t>
            </w:r>
          </w:p>
        </w:tc>
      </w:tr>
      <w:tr w:rsidR="00BF2DA2" w:rsidRPr="00BF2DA2" w:rsidTr="00F001E9">
        <w:trPr>
          <w:trHeight w:val="107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D6764" w:rsidRPr="00BF2DA2" w:rsidRDefault="007D6764" w:rsidP="00F001E9">
            <w:pPr>
              <w:spacing w:before="20" w:after="20"/>
              <w:jc w:val="center"/>
              <w:rPr>
                <w:sz w:val="26"/>
                <w:szCs w:val="26"/>
              </w:rPr>
            </w:pPr>
            <w:r w:rsidRPr="00BF2DA2">
              <w:rPr>
                <w:sz w:val="26"/>
                <w:szCs w:val="26"/>
              </w:rPr>
              <w:t>2</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rPr>
                <w:sz w:val="26"/>
                <w:szCs w:val="26"/>
              </w:rPr>
            </w:pPr>
            <w:r w:rsidRPr="00BF2DA2">
              <w:rPr>
                <w:sz w:val="26"/>
                <w:szCs w:val="26"/>
              </w:rPr>
              <w:t>Dịch vụ trông giữ xe được đầu tư bằng nguồn vốn ngoài ngân sách nhà nước</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UBND tỉnh</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 xml:space="preserve">UBND các huyện, </w:t>
            </w:r>
            <w:r w:rsidR="0032330E">
              <w:rPr>
                <w:sz w:val="26"/>
                <w:szCs w:val="26"/>
              </w:rPr>
              <w:t>thành phố Long Khánh và thành phố Biên Hòa</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pPr>
            <w:r w:rsidRPr="00BF2DA2">
              <w:rPr>
                <w:sz w:val="26"/>
                <w:szCs w:val="26"/>
              </w:rPr>
              <w:t>Tiếp nhận qua môi trường mạng/Tiếp nhận bằng các hình thức khác</w:t>
            </w: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D6764" w:rsidRPr="00BF2DA2" w:rsidRDefault="007D6764" w:rsidP="00F001E9">
            <w:pPr>
              <w:spacing w:before="20" w:after="20"/>
              <w:jc w:val="center"/>
              <w:rPr>
                <w:sz w:val="26"/>
                <w:szCs w:val="26"/>
              </w:rPr>
            </w:pPr>
            <w:r w:rsidRPr="00BF2DA2">
              <w:rPr>
                <w:sz w:val="26"/>
                <w:szCs w:val="26"/>
              </w:rPr>
              <w:t>3</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rPr>
                <w:sz w:val="26"/>
                <w:szCs w:val="26"/>
              </w:rPr>
            </w:pPr>
            <w:r w:rsidRPr="00BF2DA2">
              <w:rPr>
                <w:sz w:val="26"/>
                <w:szCs w:val="26"/>
              </w:rPr>
              <w:t>Dịch vụ tham quan tại khu du lịch trên địa bàn</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UBND tỉnh</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Sở Văn hóa, Thể thao và Du lịch</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pPr>
            <w:r w:rsidRPr="00BF2DA2">
              <w:rPr>
                <w:sz w:val="26"/>
                <w:szCs w:val="26"/>
              </w:rPr>
              <w:t>Tiếp nhận qua môi trường mạng/Tiếp nhận bằng các hình thức khác</w:t>
            </w:r>
          </w:p>
        </w:tc>
      </w:tr>
      <w:tr w:rsidR="00BF2DA2" w:rsidRPr="00BF2DA2" w:rsidTr="00F001E9">
        <w:trPr>
          <w:trHeight w:val="67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D6764" w:rsidRPr="00BF2DA2" w:rsidRDefault="007D6764" w:rsidP="00F001E9">
            <w:pPr>
              <w:spacing w:before="20" w:after="20"/>
              <w:jc w:val="center"/>
              <w:rPr>
                <w:sz w:val="26"/>
                <w:szCs w:val="26"/>
              </w:rPr>
            </w:pPr>
            <w:r w:rsidRPr="00BF2DA2">
              <w:rPr>
                <w:sz w:val="26"/>
                <w:szCs w:val="26"/>
              </w:rPr>
              <w:t>4</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rPr>
                <w:sz w:val="26"/>
                <w:szCs w:val="26"/>
              </w:rPr>
            </w:pPr>
            <w:r w:rsidRPr="00BF2DA2">
              <w:rPr>
                <w:sz w:val="26"/>
                <w:szCs w:val="26"/>
              </w:rPr>
              <w:t>Dịch vụ vận tải hành khách bằng taxi</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UBND tỉnh</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center"/>
              <w:rPr>
                <w:sz w:val="26"/>
                <w:szCs w:val="26"/>
              </w:rPr>
            </w:pPr>
            <w:r w:rsidRPr="00BF2DA2">
              <w:rPr>
                <w:sz w:val="26"/>
                <w:szCs w:val="26"/>
              </w:rPr>
              <w:t>Sở Giao thông vận tải</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20" w:after="20"/>
              <w:jc w:val="both"/>
            </w:pPr>
            <w:r w:rsidRPr="00BF2DA2">
              <w:rPr>
                <w:sz w:val="26"/>
                <w:szCs w:val="26"/>
              </w:rPr>
              <w:t>Tiếp nhận qua môi trường mạng/Tiếp nhận bằng các hình thức khác</w:t>
            </w:r>
          </w:p>
        </w:tc>
      </w:tr>
      <w:tr w:rsidR="00BF2DA2" w:rsidRPr="00BF2DA2" w:rsidTr="00F001E9">
        <w:trPr>
          <w:trHeight w:val="70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D6764" w:rsidRPr="00BF2DA2" w:rsidRDefault="007D6764" w:rsidP="00F001E9">
            <w:pPr>
              <w:spacing w:before="40" w:after="40"/>
              <w:jc w:val="center"/>
              <w:rPr>
                <w:sz w:val="26"/>
                <w:szCs w:val="26"/>
              </w:rPr>
            </w:pPr>
            <w:r w:rsidRPr="00BF2DA2">
              <w:rPr>
                <w:sz w:val="26"/>
                <w:szCs w:val="26"/>
              </w:rPr>
              <w:lastRenderedPageBreak/>
              <w:t>5</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40" w:after="40"/>
              <w:jc w:val="both"/>
              <w:rPr>
                <w:sz w:val="26"/>
                <w:szCs w:val="26"/>
              </w:rPr>
            </w:pPr>
            <w:r w:rsidRPr="00BF2DA2">
              <w:rPr>
                <w:sz w:val="26"/>
                <w:szCs w:val="26"/>
              </w:rPr>
              <w:t>Dịch vụ vận tải hành khách tuyến cố định bằng đường thủy nội địa</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40" w:after="40"/>
              <w:jc w:val="center"/>
              <w:rPr>
                <w:sz w:val="26"/>
                <w:szCs w:val="26"/>
              </w:rPr>
            </w:pPr>
            <w:r w:rsidRPr="00BF2DA2">
              <w:rPr>
                <w:sz w:val="26"/>
                <w:szCs w:val="26"/>
              </w:rPr>
              <w:t>UBND tỉnh</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40" w:after="40"/>
              <w:jc w:val="center"/>
              <w:rPr>
                <w:sz w:val="26"/>
                <w:szCs w:val="26"/>
              </w:rPr>
            </w:pPr>
            <w:r w:rsidRPr="00BF2DA2">
              <w:rPr>
                <w:sz w:val="26"/>
                <w:szCs w:val="26"/>
              </w:rPr>
              <w:t>Sở Giao thông vận tải</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40" w:after="40"/>
              <w:jc w:val="both"/>
            </w:pPr>
            <w:r w:rsidRPr="00BF2DA2">
              <w:rPr>
                <w:sz w:val="26"/>
                <w:szCs w:val="26"/>
              </w:rPr>
              <w:t>Tiếp nhận qua môi trường mạng/Tiếp nhận bằng các hình thức khác</w:t>
            </w:r>
          </w:p>
        </w:tc>
      </w:tr>
      <w:tr w:rsidR="00BF2DA2" w:rsidRPr="00BF2DA2" w:rsidTr="00F001E9">
        <w:trPr>
          <w:trHeight w:val="108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D6764" w:rsidRPr="00BF2DA2" w:rsidRDefault="007D6764" w:rsidP="00F001E9">
            <w:pPr>
              <w:spacing w:before="40" w:after="40"/>
              <w:jc w:val="center"/>
              <w:rPr>
                <w:sz w:val="26"/>
                <w:szCs w:val="26"/>
              </w:rPr>
            </w:pPr>
            <w:r w:rsidRPr="00BF2DA2">
              <w:rPr>
                <w:sz w:val="26"/>
                <w:szCs w:val="26"/>
              </w:rPr>
              <w:t>6</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40" w:after="40"/>
              <w:jc w:val="both"/>
              <w:rPr>
                <w:sz w:val="26"/>
                <w:szCs w:val="26"/>
              </w:rPr>
            </w:pPr>
            <w:r w:rsidRPr="00BF2DA2">
              <w:rPr>
                <w:sz w:val="26"/>
                <w:szCs w:val="26"/>
              </w:rPr>
              <w:t>Vật liệu xây dựng chủ yếu (ngoài xi măng, thép quy định tại Danh mục kê khai giá trên phạm vi cả nước)</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40" w:after="40"/>
              <w:jc w:val="center"/>
              <w:rPr>
                <w:sz w:val="26"/>
                <w:szCs w:val="26"/>
              </w:rPr>
            </w:pPr>
            <w:r w:rsidRPr="00BF2DA2">
              <w:rPr>
                <w:sz w:val="26"/>
                <w:szCs w:val="26"/>
              </w:rPr>
              <w:t>UBND tỉnh</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40" w:after="40"/>
              <w:jc w:val="center"/>
              <w:rPr>
                <w:sz w:val="26"/>
                <w:szCs w:val="26"/>
              </w:rPr>
            </w:pPr>
            <w:r w:rsidRPr="00BF2DA2">
              <w:rPr>
                <w:sz w:val="26"/>
                <w:szCs w:val="26"/>
              </w:rPr>
              <w:t>Sở Xây dựng</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40" w:after="40"/>
              <w:jc w:val="both"/>
            </w:pPr>
            <w:r w:rsidRPr="00BF2DA2">
              <w:rPr>
                <w:sz w:val="26"/>
                <w:szCs w:val="26"/>
              </w:rPr>
              <w:t>Tiếp nhận qua môi trường mạng/Tiếp nhận bằng các hình thức khác</w:t>
            </w:r>
          </w:p>
        </w:tc>
      </w:tr>
      <w:tr w:rsidR="007D6764" w:rsidRPr="00BF2DA2" w:rsidTr="00F001E9">
        <w:trPr>
          <w:trHeight w:val="31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D6764" w:rsidRPr="00BF2DA2" w:rsidRDefault="007D6764" w:rsidP="00F001E9">
            <w:pPr>
              <w:spacing w:before="40" w:after="40"/>
              <w:jc w:val="center"/>
              <w:rPr>
                <w:sz w:val="26"/>
                <w:szCs w:val="26"/>
              </w:rPr>
            </w:pPr>
            <w:r w:rsidRPr="00BF2DA2">
              <w:rPr>
                <w:sz w:val="26"/>
                <w:szCs w:val="26"/>
              </w:rPr>
              <w:t>7</w:t>
            </w:r>
          </w:p>
        </w:tc>
        <w:tc>
          <w:tcPr>
            <w:tcW w:w="4886"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40" w:after="40"/>
              <w:jc w:val="both"/>
              <w:rPr>
                <w:sz w:val="26"/>
                <w:szCs w:val="26"/>
              </w:rPr>
            </w:pPr>
            <w:r w:rsidRPr="00BF2DA2">
              <w:rPr>
                <w:sz w:val="26"/>
                <w:szCs w:val="26"/>
              </w:rPr>
              <w:t>Dịch vụ chủ yếu tại chợ ngoài dịch vụ do Nhà nước định giá</w:t>
            </w:r>
          </w:p>
        </w:tc>
        <w:tc>
          <w:tcPr>
            <w:tcW w:w="2943"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40" w:after="40"/>
              <w:jc w:val="center"/>
              <w:rPr>
                <w:sz w:val="26"/>
                <w:szCs w:val="26"/>
              </w:rPr>
            </w:pPr>
            <w:r w:rsidRPr="00BF2DA2">
              <w:rPr>
                <w:sz w:val="26"/>
                <w:szCs w:val="26"/>
              </w:rPr>
              <w:t>UBND tỉnh</w:t>
            </w:r>
          </w:p>
        </w:tc>
        <w:tc>
          <w:tcPr>
            <w:tcW w:w="2983" w:type="dxa"/>
            <w:tcBorders>
              <w:top w:val="nil"/>
              <w:left w:val="nil"/>
              <w:bottom w:val="single" w:sz="4" w:space="0" w:color="auto"/>
              <w:right w:val="single" w:sz="4" w:space="0" w:color="auto"/>
            </w:tcBorders>
            <w:shd w:val="clear" w:color="auto" w:fill="auto"/>
            <w:vAlign w:val="center"/>
            <w:hideMark/>
          </w:tcPr>
          <w:p w:rsidR="007D6764" w:rsidRPr="00BF2DA2" w:rsidRDefault="00381097" w:rsidP="00F001E9">
            <w:pPr>
              <w:spacing w:before="40" w:after="40"/>
              <w:jc w:val="both"/>
              <w:rPr>
                <w:sz w:val="26"/>
                <w:szCs w:val="26"/>
              </w:rPr>
            </w:pPr>
            <w:r w:rsidRPr="00BF2DA2">
              <w:rPr>
                <w:sz w:val="26"/>
                <w:szCs w:val="26"/>
              </w:rPr>
              <w:t xml:space="preserve">- </w:t>
            </w:r>
            <w:r w:rsidR="007D6764" w:rsidRPr="00BF2DA2">
              <w:rPr>
                <w:sz w:val="26"/>
                <w:szCs w:val="26"/>
              </w:rPr>
              <w:t>Sở Công Thương</w:t>
            </w:r>
            <w:r w:rsidRPr="00BF2DA2">
              <w:rPr>
                <w:sz w:val="26"/>
                <w:szCs w:val="26"/>
              </w:rPr>
              <w:t xml:space="preserve"> tiếp nhận kê khai giá đối với chợ đầu mối</w:t>
            </w:r>
            <w:r w:rsidR="0001328F" w:rsidRPr="00BF2DA2">
              <w:rPr>
                <w:sz w:val="26"/>
                <w:szCs w:val="26"/>
              </w:rPr>
              <w:t xml:space="preserve">; chủ trì tham mưu UBND tỉnh ban hành quy định đặc điểm kinh tế - </w:t>
            </w:r>
            <w:r w:rsidR="006939F8">
              <w:rPr>
                <w:sz w:val="26"/>
                <w:szCs w:val="26"/>
              </w:rPr>
              <w:t>k</w:t>
            </w:r>
            <w:r w:rsidR="0001328F" w:rsidRPr="00BF2DA2">
              <w:rPr>
                <w:sz w:val="26"/>
                <w:szCs w:val="26"/>
              </w:rPr>
              <w:t>ỹ thuật của hàng hóa, dịch vụ</w:t>
            </w:r>
          </w:p>
          <w:p w:rsidR="0001328F" w:rsidRPr="005843C8" w:rsidRDefault="00381097" w:rsidP="00F001E9">
            <w:pPr>
              <w:spacing w:before="40" w:after="40"/>
              <w:jc w:val="both"/>
              <w:rPr>
                <w:spacing w:val="-8"/>
                <w:sz w:val="26"/>
                <w:szCs w:val="26"/>
              </w:rPr>
            </w:pPr>
            <w:r w:rsidRPr="005843C8">
              <w:rPr>
                <w:spacing w:val="-8"/>
                <w:sz w:val="26"/>
                <w:szCs w:val="26"/>
              </w:rPr>
              <w:t>- UBND cấp huyện tiếp nhận kê khai giá đối với chợ hạng 1, hạng 2 và hạng 3</w:t>
            </w:r>
          </w:p>
        </w:tc>
        <w:tc>
          <w:tcPr>
            <w:tcW w:w="3100" w:type="dxa"/>
            <w:tcBorders>
              <w:top w:val="nil"/>
              <w:left w:val="nil"/>
              <w:bottom w:val="single" w:sz="4" w:space="0" w:color="auto"/>
              <w:right w:val="single" w:sz="4" w:space="0" w:color="auto"/>
            </w:tcBorders>
            <w:shd w:val="clear" w:color="auto" w:fill="auto"/>
            <w:vAlign w:val="center"/>
            <w:hideMark/>
          </w:tcPr>
          <w:p w:rsidR="007D6764" w:rsidRPr="00BF2DA2" w:rsidRDefault="007D6764" w:rsidP="00F001E9">
            <w:pPr>
              <w:spacing w:before="40" w:after="40"/>
              <w:jc w:val="both"/>
            </w:pPr>
            <w:r w:rsidRPr="00BF2DA2">
              <w:rPr>
                <w:sz w:val="26"/>
                <w:szCs w:val="26"/>
              </w:rPr>
              <w:t>Tiếp nhận qua môi trường mạng/Tiếp nhận bằng các hình thức khác</w:t>
            </w:r>
          </w:p>
        </w:tc>
      </w:tr>
    </w:tbl>
    <w:p w:rsidR="00BC0292" w:rsidRPr="00BF2DA2" w:rsidRDefault="00BC0292" w:rsidP="00AB10F3">
      <w:pPr>
        <w:tabs>
          <w:tab w:val="center" w:pos="1843"/>
          <w:tab w:val="center" w:pos="6237"/>
        </w:tabs>
        <w:spacing w:before="60" w:after="60"/>
      </w:pPr>
    </w:p>
    <w:sectPr w:rsidR="00BC0292" w:rsidRPr="00BF2DA2" w:rsidSect="00CE6081">
      <w:pgSz w:w="16840" w:h="11907" w:orient="landscape" w:code="9"/>
      <w:pgMar w:top="1134" w:right="1134" w:bottom="851" w:left="1134"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8E9" w:rsidRDefault="006778E9">
      <w:r>
        <w:separator/>
      </w:r>
    </w:p>
  </w:endnote>
  <w:endnote w:type="continuationSeparator" w:id="0">
    <w:p w:rsidR="006778E9" w:rsidRDefault="0067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altName w:val="Segoe UI Semi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8E9" w:rsidRDefault="006778E9">
      <w:r>
        <w:separator/>
      </w:r>
    </w:p>
  </w:footnote>
  <w:footnote w:type="continuationSeparator" w:id="0">
    <w:p w:rsidR="006778E9" w:rsidRDefault="00677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2674"/>
    <w:rsid w:val="0000569E"/>
    <w:rsid w:val="00010E90"/>
    <w:rsid w:val="00011B71"/>
    <w:rsid w:val="0001328F"/>
    <w:rsid w:val="00015DE0"/>
    <w:rsid w:val="00016942"/>
    <w:rsid w:val="00017D9D"/>
    <w:rsid w:val="000204AE"/>
    <w:rsid w:val="00020E0F"/>
    <w:rsid w:val="000210DF"/>
    <w:rsid w:val="0002156E"/>
    <w:rsid w:val="000218F2"/>
    <w:rsid w:val="0002368B"/>
    <w:rsid w:val="00023B8D"/>
    <w:rsid w:val="000251AF"/>
    <w:rsid w:val="000253BC"/>
    <w:rsid w:val="00026BA9"/>
    <w:rsid w:val="00026ECC"/>
    <w:rsid w:val="0002739E"/>
    <w:rsid w:val="0003127B"/>
    <w:rsid w:val="00032260"/>
    <w:rsid w:val="00032B64"/>
    <w:rsid w:val="00032B6B"/>
    <w:rsid w:val="00034275"/>
    <w:rsid w:val="0003610F"/>
    <w:rsid w:val="0003640E"/>
    <w:rsid w:val="00037460"/>
    <w:rsid w:val="00037BB0"/>
    <w:rsid w:val="000432B2"/>
    <w:rsid w:val="00047D1B"/>
    <w:rsid w:val="00052650"/>
    <w:rsid w:val="000544CF"/>
    <w:rsid w:val="00054A84"/>
    <w:rsid w:val="00054F65"/>
    <w:rsid w:val="00056A91"/>
    <w:rsid w:val="00057FC1"/>
    <w:rsid w:val="000602DA"/>
    <w:rsid w:val="00060632"/>
    <w:rsid w:val="00061AA1"/>
    <w:rsid w:val="0006284C"/>
    <w:rsid w:val="00062E30"/>
    <w:rsid w:val="00064831"/>
    <w:rsid w:val="000649FC"/>
    <w:rsid w:val="0006621F"/>
    <w:rsid w:val="0006754B"/>
    <w:rsid w:val="00067ACA"/>
    <w:rsid w:val="00067B6F"/>
    <w:rsid w:val="00071E89"/>
    <w:rsid w:val="00072FEC"/>
    <w:rsid w:val="000749CB"/>
    <w:rsid w:val="000818E2"/>
    <w:rsid w:val="00082FF4"/>
    <w:rsid w:val="00090570"/>
    <w:rsid w:val="0009302D"/>
    <w:rsid w:val="00093512"/>
    <w:rsid w:val="00095C02"/>
    <w:rsid w:val="000A28D5"/>
    <w:rsid w:val="000A5F75"/>
    <w:rsid w:val="000A7EF6"/>
    <w:rsid w:val="000B1EAC"/>
    <w:rsid w:val="000B214D"/>
    <w:rsid w:val="000B3EDC"/>
    <w:rsid w:val="000C1880"/>
    <w:rsid w:val="000C2EFA"/>
    <w:rsid w:val="000C5EB1"/>
    <w:rsid w:val="000C6548"/>
    <w:rsid w:val="000C6E01"/>
    <w:rsid w:val="000C7D15"/>
    <w:rsid w:val="000D201E"/>
    <w:rsid w:val="000D27AD"/>
    <w:rsid w:val="000D321E"/>
    <w:rsid w:val="000D5829"/>
    <w:rsid w:val="000D60BD"/>
    <w:rsid w:val="000D6F90"/>
    <w:rsid w:val="000D72EC"/>
    <w:rsid w:val="000D7467"/>
    <w:rsid w:val="000E006A"/>
    <w:rsid w:val="000E0D6D"/>
    <w:rsid w:val="000E2B25"/>
    <w:rsid w:val="000E2FC2"/>
    <w:rsid w:val="000E3945"/>
    <w:rsid w:val="000E466B"/>
    <w:rsid w:val="000E5B57"/>
    <w:rsid w:val="000E6C26"/>
    <w:rsid w:val="000F1C4D"/>
    <w:rsid w:val="000F36A2"/>
    <w:rsid w:val="000F599A"/>
    <w:rsid w:val="000F61B9"/>
    <w:rsid w:val="000F7053"/>
    <w:rsid w:val="001000B0"/>
    <w:rsid w:val="00100D97"/>
    <w:rsid w:val="0010214E"/>
    <w:rsid w:val="00105E92"/>
    <w:rsid w:val="00106076"/>
    <w:rsid w:val="0010626B"/>
    <w:rsid w:val="00107FAC"/>
    <w:rsid w:val="001114FB"/>
    <w:rsid w:val="001123A8"/>
    <w:rsid w:val="0011266A"/>
    <w:rsid w:val="00113103"/>
    <w:rsid w:val="00113596"/>
    <w:rsid w:val="00117F16"/>
    <w:rsid w:val="0012146F"/>
    <w:rsid w:val="00124695"/>
    <w:rsid w:val="0012619B"/>
    <w:rsid w:val="001265DB"/>
    <w:rsid w:val="001312A6"/>
    <w:rsid w:val="00136061"/>
    <w:rsid w:val="00136FC8"/>
    <w:rsid w:val="001411E5"/>
    <w:rsid w:val="00141DC9"/>
    <w:rsid w:val="00142EAD"/>
    <w:rsid w:val="00144E2A"/>
    <w:rsid w:val="00145741"/>
    <w:rsid w:val="00146333"/>
    <w:rsid w:val="001463D9"/>
    <w:rsid w:val="00146860"/>
    <w:rsid w:val="00147A14"/>
    <w:rsid w:val="00151B0A"/>
    <w:rsid w:val="00151CCA"/>
    <w:rsid w:val="001532F7"/>
    <w:rsid w:val="001535D8"/>
    <w:rsid w:val="00155D6A"/>
    <w:rsid w:val="00156066"/>
    <w:rsid w:val="00157E25"/>
    <w:rsid w:val="001612D8"/>
    <w:rsid w:val="0016135A"/>
    <w:rsid w:val="001619F3"/>
    <w:rsid w:val="00161F55"/>
    <w:rsid w:val="00162704"/>
    <w:rsid w:val="00163742"/>
    <w:rsid w:val="0016419E"/>
    <w:rsid w:val="0016447B"/>
    <w:rsid w:val="00167C4B"/>
    <w:rsid w:val="00172416"/>
    <w:rsid w:val="001728CE"/>
    <w:rsid w:val="00173A8C"/>
    <w:rsid w:val="00173D2B"/>
    <w:rsid w:val="00174719"/>
    <w:rsid w:val="00176220"/>
    <w:rsid w:val="00180601"/>
    <w:rsid w:val="00181F8F"/>
    <w:rsid w:val="00182592"/>
    <w:rsid w:val="00183B96"/>
    <w:rsid w:val="00183FD8"/>
    <w:rsid w:val="00184D77"/>
    <w:rsid w:val="001853A5"/>
    <w:rsid w:val="0019124F"/>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35E1"/>
    <w:rsid w:val="001E7CF5"/>
    <w:rsid w:val="001F2D42"/>
    <w:rsid w:val="001F543A"/>
    <w:rsid w:val="001F64E4"/>
    <w:rsid w:val="00203DF3"/>
    <w:rsid w:val="00206653"/>
    <w:rsid w:val="00207F17"/>
    <w:rsid w:val="00212E7D"/>
    <w:rsid w:val="0021361B"/>
    <w:rsid w:val="00221524"/>
    <w:rsid w:val="002228D9"/>
    <w:rsid w:val="00223100"/>
    <w:rsid w:val="00223F35"/>
    <w:rsid w:val="00226C0C"/>
    <w:rsid w:val="00227C87"/>
    <w:rsid w:val="00227F4F"/>
    <w:rsid w:val="002303E4"/>
    <w:rsid w:val="00230A24"/>
    <w:rsid w:val="00230D4A"/>
    <w:rsid w:val="00232CA5"/>
    <w:rsid w:val="00234A48"/>
    <w:rsid w:val="002370D6"/>
    <w:rsid w:val="002413EC"/>
    <w:rsid w:val="00242FC3"/>
    <w:rsid w:val="002440BE"/>
    <w:rsid w:val="002441EF"/>
    <w:rsid w:val="00244B2D"/>
    <w:rsid w:val="0024535F"/>
    <w:rsid w:val="00245EEF"/>
    <w:rsid w:val="0024635F"/>
    <w:rsid w:val="00246A36"/>
    <w:rsid w:val="00247C97"/>
    <w:rsid w:val="00253B5F"/>
    <w:rsid w:val="00254E45"/>
    <w:rsid w:val="002632B3"/>
    <w:rsid w:val="00264A44"/>
    <w:rsid w:val="00266500"/>
    <w:rsid w:val="00266BD7"/>
    <w:rsid w:val="00270A0E"/>
    <w:rsid w:val="00275031"/>
    <w:rsid w:val="002750EE"/>
    <w:rsid w:val="00276329"/>
    <w:rsid w:val="00277BA0"/>
    <w:rsid w:val="002825D2"/>
    <w:rsid w:val="00286B34"/>
    <w:rsid w:val="00286C28"/>
    <w:rsid w:val="00293954"/>
    <w:rsid w:val="0029609E"/>
    <w:rsid w:val="002960AE"/>
    <w:rsid w:val="002B1632"/>
    <w:rsid w:val="002B1DF0"/>
    <w:rsid w:val="002B1EAC"/>
    <w:rsid w:val="002B5BF8"/>
    <w:rsid w:val="002B7B6E"/>
    <w:rsid w:val="002C18ED"/>
    <w:rsid w:val="002C1C17"/>
    <w:rsid w:val="002C2653"/>
    <w:rsid w:val="002C3B45"/>
    <w:rsid w:val="002C5DDC"/>
    <w:rsid w:val="002C70B7"/>
    <w:rsid w:val="002D14A4"/>
    <w:rsid w:val="002D30E9"/>
    <w:rsid w:val="002D39AB"/>
    <w:rsid w:val="002D427C"/>
    <w:rsid w:val="002D4953"/>
    <w:rsid w:val="002D740A"/>
    <w:rsid w:val="002E1B76"/>
    <w:rsid w:val="002E2048"/>
    <w:rsid w:val="002E277F"/>
    <w:rsid w:val="002E40E7"/>
    <w:rsid w:val="002E53EB"/>
    <w:rsid w:val="002E74EC"/>
    <w:rsid w:val="002E775B"/>
    <w:rsid w:val="002F045B"/>
    <w:rsid w:val="002F15D0"/>
    <w:rsid w:val="002F1C13"/>
    <w:rsid w:val="002F691E"/>
    <w:rsid w:val="003011A4"/>
    <w:rsid w:val="00304D7B"/>
    <w:rsid w:val="00305EA6"/>
    <w:rsid w:val="00307DA2"/>
    <w:rsid w:val="003125FD"/>
    <w:rsid w:val="00314253"/>
    <w:rsid w:val="00314B76"/>
    <w:rsid w:val="00315C3F"/>
    <w:rsid w:val="00316372"/>
    <w:rsid w:val="00316CFB"/>
    <w:rsid w:val="00322D37"/>
    <w:rsid w:val="0032330E"/>
    <w:rsid w:val="003242C7"/>
    <w:rsid w:val="00325EA0"/>
    <w:rsid w:val="00327B54"/>
    <w:rsid w:val="003356F4"/>
    <w:rsid w:val="00337773"/>
    <w:rsid w:val="003410BF"/>
    <w:rsid w:val="00341501"/>
    <w:rsid w:val="003426AB"/>
    <w:rsid w:val="0034294F"/>
    <w:rsid w:val="00342D02"/>
    <w:rsid w:val="00344139"/>
    <w:rsid w:val="00346009"/>
    <w:rsid w:val="00352E44"/>
    <w:rsid w:val="00353A65"/>
    <w:rsid w:val="003571D9"/>
    <w:rsid w:val="003607E0"/>
    <w:rsid w:val="00360F2E"/>
    <w:rsid w:val="00361BF8"/>
    <w:rsid w:val="0036313B"/>
    <w:rsid w:val="0037016B"/>
    <w:rsid w:val="00372B17"/>
    <w:rsid w:val="003731FF"/>
    <w:rsid w:val="003741FE"/>
    <w:rsid w:val="00375920"/>
    <w:rsid w:val="00380AB0"/>
    <w:rsid w:val="00381097"/>
    <w:rsid w:val="003814F0"/>
    <w:rsid w:val="003825CA"/>
    <w:rsid w:val="00383C07"/>
    <w:rsid w:val="00385E9A"/>
    <w:rsid w:val="00386360"/>
    <w:rsid w:val="00386EA3"/>
    <w:rsid w:val="00387BDD"/>
    <w:rsid w:val="00390E4E"/>
    <w:rsid w:val="003910F1"/>
    <w:rsid w:val="0039126A"/>
    <w:rsid w:val="00392258"/>
    <w:rsid w:val="00395BD5"/>
    <w:rsid w:val="003975DB"/>
    <w:rsid w:val="003A0BB6"/>
    <w:rsid w:val="003A157D"/>
    <w:rsid w:val="003A18F3"/>
    <w:rsid w:val="003A3273"/>
    <w:rsid w:val="003A3390"/>
    <w:rsid w:val="003A43BB"/>
    <w:rsid w:val="003A4CBE"/>
    <w:rsid w:val="003A57F6"/>
    <w:rsid w:val="003A69E9"/>
    <w:rsid w:val="003A735C"/>
    <w:rsid w:val="003B214A"/>
    <w:rsid w:val="003B408F"/>
    <w:rsid w:val="003B4C0A"/>
    <w:rsid w:val="003C3F04"/>
    <w:rsid w:val="003C4664"/>
    <w:rsid w:val="003C5788"/>
    <w:rsid w:val="003C61A5"/>
    <w:rsid w:val="003C7BE2"/>
    <w:rsid w:val="003D1E0A"/>
    <w:rsid w:val="003D36CD"/>
    <w:rsid w:val="003D3926"/>
    <w:rsid w:val="003D456D"/>
    <w:rsid w:val="003D4E1C"/>
    <w:rsid w:val="003D60DD"/>
    <w:rsid w:val="003D7EF8"/>
    <w:rsid w:val="003E1172"/>
    <w:rsid w:val="003E58B0"/>
    <w:rsid w:val="003F096C"/>
    <w:rsid w:val="003F16CD"/>
    <w:rsid w:val="003F3B43"/>
    <w:rsid w:val="003F4CFC"/>
    <w:rsid w:val="003F5FDD"/>
    <w:rsid w:val="003F7668"/>
    <w:rsid w:val="004039BF"/>
    <w:rsid w:val="00404BDE"/>
    <w:rsid w:val="004052F3"/>
    <w:rsid w:val="0040598E"/>
    <w:rsid w:val="00407ADF"/>
    <w:rsid w:val="00411B8A"/>
    <w:rsid w:val="00412385"/>
    <w:rsid w:val="00417D8B"/>
    <w:rsid w:val="00420B87"/>
    <w:rsid w:val="00422492"/>
    <w:rsid w:val="00424972"/>
    <w:rsid w:val="0042752E"/>
    <w:rsid w:val="00441293"/>
    <w:rsid w:val="004438F0"/>
    <w:rsid w:val="00443957"/>
    <w:rsid w:val="00443E27"/>
    <w:rsid w:val="00446E08"/>
    <w:rsid w:val="00447385"/>
    <w:rsid w:val="00450CDC"/>
    <w:rsid w:val="00450DCD"/>
    <w:rsid w:val="00451B2D"/>
    <w:rsid w:val="004559D9"/>
    <w:rsid w:val="004603A4"/>
    <w:rsid w:val="004614CC"/>
    <w:rsid w:val="0046533E"/>
    <w:rsid w:val="00467D9F"/>
    <w:rsid w:val="00470008"/>
    <w:rsid w:val="00471C45"/>
    <w:rsid w:val="00473138"/>
    <w:rsid w:val="004735B3"/>
    <w:rsid w:val="0047394A"/>
    <w:rsid w:val="00475906"/>
    <w:rsid w:val="00475A53"/>
    <w:rsid w:val="00476BD8"/>
    <w:rsid w:val="00476FF6"/>
    <w:rsid w:val="004817A8"/>
    <w:rsid w:val="00487714"/>
    <w:rsid w:val="00490C43"/>
    <w:rsid w:val="0049100B"/>
    <w:rsid w:val="00491059"/>
    <w:rsid w:val="0049242E"/>
    <w:rsid w:val="004959E0"/>
    <w:rsid w:val="00497A63"/>
    <w:rsid w:val="00497E23"/>
    <w:rsid w:val="004A21A8"/>
    <w:rsid w:val="004A34BD"/>
    <w:rsid w:val="004A4C09"/>
    <w:rsid w:val="004A5976"/>
    <w:rsid w:val="004B7927"/>
    <w:rsid w:val="004C0B93"/>
    <w:rsid w:val="004C0CC4"/>
    <w:rsid w:val="004C0FD9"/>
    <w:rsid w:val="004C18E5"/>
    <w:rsid w:val="004C1F00"/>
    <w:rsid w:val="004C263C"/>
    <w:rsid w:val="004C2E4C"/>
    <w:rsid w:val="004C5E57"/>
    <w:rsid w:val="004C5F96"/>
    <w:rsid w:val="004D0583"/>
    <w:rsid w:val="004D391A"/>
    <w:rsid w:val="004D3ECD"/>
    <w:rsid w:val="004D4765"/>
    <w:rsid w:val="004E05AA"/>
    <w:rsid w:val="004E2379"/>
    <w:rsid w:val="004E49D4"/>
    <w:rsid w:val="004E5F97"/>
    <w:rsid w:val="004F0575"/>
    <w:rsid w:val="004F0678"/>
    <w:rsid w:val="004F5470"/>
    <w:rsid w:val="004F54EB"/>
    <w:rsid w:val="004F5A9A"/>
    <w:rsid w:val="004F6ECA"/>
    <w:rsid w:val="005002DE"/>
    <w:rsid w:val="005023FC"/>
    <w:rsid w:val="00502EC9"/>
    <w:rsid w:val="005033E4"/>
    <w:rsid w:val="005057FB"/>
    <w:rsid w:val="00511D50"/>
    <w:rsid w:val="00514BCD"/>
    <w:rsid w:val="00516906"/>
    <w:rsid w:val="00524800"/>
    <w:rsid w:val="00524930"/>
    <w:rsid w:val="005272D8"/>
    <w:rsid w:val="00535012"/>
    <w:rsid w:val="005378A8"/>
    <w:rsid w:val="00542A7D"/>
    <w:rsid w:val="00542D43"/>
    <w:rsid w:val="00543AD1"/>
    <w:rsid w:val="00543C28"/>
    <w:rsid w:val="0055084A"/>
    <w:rsid w:val="00551A90"/>
    <w:rsid w:val="00551B6C"/>
    <w:rsid w:val="00552D5B"/>
    <w:rsid w:val="0055308D"/>
    <w:rsid w:val="00560DD8"/>
    <w:rsid w:val="00561622"/>
    <w:rsid w:val="00562E7B"/>
    <w:rsid w:val="00564C17"/>
    <w:rsid w:val="005653A6"/>
    <w:rsid w:val="00570F9F"/>
    <w:rsid w:val="00572FED"/>
    <w:rsid w:val="00575826"/>
    <w:rsid w:val="0057651E"/>
    <w:rsid w:val="00580259"/>
    <w:rsid w:val="005843C8"/>
    <w:rsid w:val="00585550"/>
    <w:rsid w:val="005867E7"/>
    <w:rsid w:val="005876E8"/>
    <w:rsid w:val="00591806"/>
    <w:rsid w:val="0059227F"/>
    <w:rsid w:val="0059433B"/>
    <w:rsid w:val="00595164"/>
    <w:rsid w:val="005966CB"/>
    <w:rsid w:val="0059672A"/>
    <w:rsid w:val="00597131"/>
    <w:rsid w:val="005A2EE4"/>
    <w:rsid w:val="005B0504"/>
    <w:rsid w:val="005B3265"/>
    <w:rsid w:val="005B442F"/>
    <w:rsid w:val="005B5E37"/>
    <w:rsid w:val="005B7DA7"/>
    <w:rsid w:val="005B7F78"/>
    <w:rsid w:val="005C0F6B"/>
    <w:rsid w:val="005C0F7D"/>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2422"/>
    <w:rsid w:val="00603192"/>
    <w:rsid w:val="0060347E"/>
    <w:rsid w:val="0060517B"/>
    <w:rsid w:val="00605355"/>
    <w:rsid w:val="006057C8"/>
    <w:rsid w:val="00607A07"/>
    <w:rsid w:val="00610208"/>
    <w:rsid w:val="00620497"/>
    <w:rsid w:val="006211E2"/>
    <w:rsid w:val="006218DC"/>
    <w:rsid w:val="00621E21"/>
    <w:rsid w:val="0062242A"/>
    <w:rsid w:val="006229D7"/>
    <w:rsid w:val="0062330A"/>
    <w:rsid w:val="0062434E"/>
    <w:rsid w:val="00625FA2"/>
    <w:rsid w:val="00626D52"/>
    <w:rsid w:val="00627A3C"/>
    <w:rsid w:val="0063031C"/>
    <w:rsid w:val="00631E65"/>
    <w:rsid w:val="00632B49"/>
    <w:rsid w:val="0063437B"/>
    <w:rsid w:val="006355E4"/>
    <w:rsid w:val="0063579E"/>
    <w:rsid w:val="0063657B"/>
    <w:rsid w:val="00637C2E"/>
    <w:rsid w:val="00646533"/>
    <w:rsid w:val="00651925"/>
    <w:rsid w:val="00653A11"/>
    <w:rsid w:val="00653A34"/>
    <w:rsid w:val="00653EB9"/>
    <w:rsid w:val="0066002C"/>
    <w:rsid w:val="00661CF8"/>
    <w:rsid w:val="00666E8D"/>
    <w:rsid w:val="00672D0A"/>
    <w:rsid w:val="00672D8A"/>
    <w:rsid w:val="006737E4"/>
    <w:rsid w:val="006744C9"/>
    <w:rsid w:val="00675AA7"/>
    <w:rsid w:val="006778E9"/>
    <w:rsid w:val="00682307"/>
    <w:rsid w:val="00682E7A"/>
    <w:rsid w:val="006841B9"/>
    <w:rsid w:val="006876FC"/>
    <w:rsid w:val="006918E0"/>
    <w:rsid w:val="006939F8"/>
    <w:rsid w:val="00695128"/>
    <w:rsid w:val="00695919"/>
    <w:rsid w:val="00695DF8"/>
    <w:rsid w:val="00697152"/>
    <w:rsid w:val="00697437"/>
    <w:rsid w:val="006A032E"/>
    <w:rsid w:val="006A0B61"/>
    <w:rsid w:val="006A1307"/>
    <w:rsid w:val="006A30B6"/>
    <w:rsid w:val="006A6A45"/>
    <w:rsid w:val="006A748A"/>
    <w:rsid w:val="006B2FB0"/>
    <w:rsid w:val="006B368F"/>
    <w:rsid w:val="006B4300"/>
    <w:rsid w:val="006C0681"/>
    <w:rsid w:val="006C2F28"/>
    <w:rsid w:val="006C30D4"/>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3041"/>
    <w:rsid w:val="006E6763"/>
    <w:rsid w:val="006F0F61"/>
    <w:rsid w:val="006F1515"/>
    <w:rsid w:val="006F1F6D"/>
    <w:rsid w:val="006F2CEE"/>
    <w:rsid w:val="006F3DAD"/>
    <w:rsid w:val="006F7666"/>
    <w:rsid w:val="006F7B2B"/>
    <w:rsid w:val="007020E3"/>
    <w:rsid w:val="00703093"/>
    <w:rsid w:val="00703F1A"/>
    <w:rsid w:val="0071178F"/>
    <w:rsid w:val="00712802"/>
    <w:rsid w:val="00712AE3"/>
    <w:rsid w:val="00712BD9"/>
    <w:rsid w:val="00713331"/>
    <w:rsid w:val="00717C64"/>
    <w:rsid w:val="007210FD"/>
    <w:rsid w:val="00721796"/>
    <w:rsid w:val="007240AC"/>
    <w:rsid w:val="0072482F"/>
    <w:rsid w:val="00725B58"/>
    <w:rsid w:val="00725DAB"/>
    <w:rsid w:val="00730396"/>
    <w:rsid w:val="0073096C"/>
    <w:rsid w:val="00731C86"/>
    <w:rsid w:val="00731FD6"/>
    <w:rsid w:val="00733260"/>
    <w:rsid w:val="00733CAF"/>
    <w:rsid w:val="00733E55"/>
    <w:rsid w:val="007356CB"/>
    <w:rsid w:val="00735BEF"/>
    <w:rsid w:val="00737567"/>
    <w:rsid w:val="0074092D"/>
    <w:rsid w:val="00740BE3"/>
    <w:rsid w:val="00740F10"/>
    <w:rsid w:val="007418F4"/>
    <w:rsid w:val="00741BA5"/>
    <w:rsid w:val="00741E0A"/>
    <w:rsid w:val="00741F01"/>
    <w:rsid w:val="007438FA"/>
    <w:rsid w:val="00750558"/>
    <w:rsid w:val="007600F1"/>
    <w:rsid w:val="00761451"/>
    <w:rsid w:val="007617EE"/>
    <w:rsid w:val="00762AA1"/>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7B18"/>
    <w:rsid w:val="007A2148"/>
    <w:rsid w:val="007A260E"/>
    <w:rsid w:val="007A40E1"/>
    <w:rsid w:val="007A6DAB"/>
    <w:rsid w:val="007B0737"/>
    <w:rsid w:val="007B1D9A"/>
    <w:rsid w:val="007C1CFC"/>
    <w:rsid w:val="007C2B1D"/>
    <w:rsid w:val="007C4CE6"/>
    <w:rsid w:val="007D0AE5"/>
    <w:rsid w:val="007D1361"/>
    <w:rsid w:val="007D64DB"/>
    <w:rsid w:val="007D6764"/>
    <w:rsid w:val="007D6C29"/>
    <w:rsid w:val="007E3662"/>
    <w:rsid w:val="007F0745"/>
    <w:rsid w:val="007F3B0D"/>
    <w:rsid w:val="007F604E"/>
    <w:rsid w:val="00801F43"/>
    <w:rsid w:val="00802A4E"/>
    <w:rsid w:val="008030E3"/>
    <w:rsid w:val="00804F87"/>
    <w:rsid w:val="008057D7"/>
    <w:rsid w:val="00807DD4"/>
    <w:rsid w:val="00810ACF"/>
    <w:rsid w:val="00813215"/>
    <w:rsid w:val="008144BF"/>
    <w:rsid w:val="00820EC3"/>
    <w:rsid w:val="0082175C"/>
    <w:rsid w:val="008220F1"/>
    <w:rsid w:val="00823650"/>
    <w:rsid w:val="008236D1"/>
    <w:rsid w:val="00827CF9"/>
    <w:rsid w:val="00830F40"/>
    <w:rsid w:val="0083221F"/>
    <w:rsid w:val="008335A7"/>
    <w:rsid w:val="008339ED"/>
    <w:rsid w:val="00846D0E"/>
    <w:rsid w:val="00846F12"/>
    <w:rsid w:val="00846FB2"/>
    <w:rsid w:val="00851711"/>
    <w:rsid w:val="00851E29"/>
    <w:rsid w:val="008576AC"/>
    <w:rsid w:val="008607C4"/>
    <w:rsid w:val="00863321"/>
    <w:rsid w:val="00870260"/>
    <w:rsid w:val="008704E8"/>
    <w:rsid w:val="00870758"/>
    <w:rsid w:val="00875F58"/>
    <w:rsid w:val="00876C32"/>
    <w:rsid w:val="0087798B"/>
    <w:rsid w:val="00883482"/>
    <w:rsid w:val="008848BD"/>
    <w:rsid w:val="0088602D"/>
    <w:rsid w:val="008906F0"/>
    <w:rsid w:val="00891072"/>
    <w:rsid w:val="008910A1"/>
    <w:rsid w:val="00891BD6"/>
    <w:rsid w:val="00894DB6"/>
    <w:rsid w:val="00896CA2"/>
    <w:rsid w:val="008A094D"/>
    <w:rsid w:val="008A1B73"/>
    <w:rsid w:val="008A2D96"/>
    <w:rsid w:val="008A3CA7"/>
    <w:rsid w:val="008A5B67"/>
    <w:rsid w:val="008A643A"/>
    <w:rsid w:val="008B0A45"/>
    <w:rsid w:val="008B2F32"/>
    <w:rsid w:val="008B3A6A"/>
    <w:rsid w:val="008B43E1"/>
    <w:rsid w:val="008B746E"/>
    <w:rsid w:val="008C10AE"/>
    <w:rsid w:val="008C4762"/>
    <w:rsid w:val="008C4FF1"/>
    <w:rsid w:val="008D14A4"/>
    <w:rsid w:val="008D2143"/>
    <w:rsid w:val="008D3154"/>
    <w:rsid w:val="008D3516"/>
    <w:rsid w:val="008D4454"/>
    <w:rsid w:val="008D50D1"/>
    <w:rsid w:val="008D514E"/>
    <w:rsid w:val="008D5B72"/>
    <w:rsid w:val="008D5FE3"/>
    <w:rsid w:val="008D6952"/>
    <w:rsid w:val="008E4C58"/>
    <w:rsid w:val="008E7AD0"/>
    <w:rsid w:val="008F0CC3"/>
    <w:rsid w:val="008F482F"/>
    <w:rsid w:val="008F4E13"/>
    <w:rsid w:val="008F53A2"/>
    <w:rsid w:val="008F6135"/>
    <w:rsid w:val="008F7B76"/>
    <w:rsid w:val="00902852"/>
    <w:rsid w:val="00902B60"/>
    <w:rsid w:val="00905172"/>
    <w:rsid w:val="00907123"/>
    <w:rsid w:val="00907921"/>
    <w:rsid w:val="00907D56"/>
    <w:rsid w:val="009121C9"/>
    <w:rsid w:val="0091436D"/>
    <w:rsid w:val="0091591F"/>
    <w:rsid w:val="009215DB"/>
    <w:rsid w:val="0092262B"/>
    <w:rsid w:val="009233B2"/>
    <w:rsid w:val="00925A12"/>
    <w:rsid w:val="00930C28"/>
    <w:rsid w:val="009321B0"/>
    <w:rsid w:val="00934D60"/>
    <w:rsid w:val="0093728A"/>
    <w:rsid w:val="00937632"/>
    <w:rsid w:val="00937C41"/>
    <w:rsid w:val="009417ED"/>
    <w:rsid w:val="009434D7"/>
    <w:rsid w:val="009458FB"/>
    <w:rsid w:val="009519E8"/>
    <w:rsid w:val="0095268E"/>
    <w:rsid w:val="009530A5"/>
    <w:rsid w:val="00953376"/>
    <w:rsid w:val="0095385B"/>
    <w:rsid w:val="00953C09"/>
    <w:rsid w:val="0095428F"/>
    <w:rsid w:val="00955462"/>
    <w:rsid w:val="00956FFC"/>
    <w:rsid w:val="0095730D"/>
    <w:rsid w:val="00965180"/>
    <w:rsid w:val="00967DD1"/>
    <w:rsid w:val="009718CC"/>
    <w:rsid w:val="00971966"/>
    <w:rsid w:val="00974931"/>
    <w:rsid w:val="00992164"/>
    <w:rsid w:val="00992228"/>
    <w:rsid w:val="009931BE"/>
    <w:rsid w:val="00994D6C"/>
    <w:rsid w:val="00995804"/>
    <w:rsid w:val="00995EC3"/>
    <w:rsid w:val="009963B0"/>
    <w:rsid w:val="00997F97"/>
    <w:rsid w:val="009A042F"/>
    <w:rsid w:val="009A1875"/>
    <w:rsid w:val="009A51CC"/>
    <w:rsid w:val="009A5855"/>
    <w:rsid w:val="009B0050"/>
    <w:rsid w:val="009B2899"/>
    <w:rsid w:val="009B3032"/>
    <w:rsid w:val="009B4732"/>
    <w:rsid w:val="009B5CEA"/>
    <w:rsid w:val="009C03FD"/>
    <w:rsid w:val="009C0C9B"/>
    <w:rsid w:val="009C1340"/>
    <w:rsid w:val="009C1550"/>
    <w:rsid w:val="009C425B"/>
    <w:rsid w:val="009D1BDA"/>
    <w:rsid w:val="009D3F45"/>
    <w:rsid w:val="009D62E8"/>
    <w:rsid w:val="009D736B"/>
    <w:rsid w:val="009E19EE"/>
    <w:rsid w:val="009E4512"/>
    <w:rsid w:val="009E454E"/>
    <w:rsid w:val="009E4A0B"/>
    <w:rsid w:val="009E6EA9"/>
    <w:rsid w:val="009F1091"/>
    <w:rsid w:val="009F5385"/>
    <w:rsid w:val="009F5A9A"/>
    <w:rsid w:val="009F6AED"/>
    <w:rsid w:val="009F7555"/>
    <w:rsid w:val="00A01F37"/>
    <w:rsid w:val="00A037BA"/>
    <w:rsid w:val="00A04AEF"/>
    <w:rsid w:val="00A04CE8"/>
    <w:rsid w:val="00A0518F"/>
    <w:rsid w:val="00A05F2F"/>
    <w:rsid w:val="00A07F09"/>
    <w:rsid w:val="00A112C8"/>
    <w:rsid w:val="00A142C5"/>
    <w:rsid w:val="00A148AB"/>
    <w:rsid w:val="00A14F45"/>
    <w:rsid w:val="00A20274"/>
    <w:rsid w:val="00A21E0D"/>
    <w:rsid w:val="00A22747"/>
    <w:rsid w:val="00A22AE5"/>
    <w:rsid w:val="00A32CF2"/>
    <w:rsid w:val="00A32F8F"/>
    <w:rsid w:val="00A33442"/>
    <w:rsid w:val="00A34613"/>
    <w:rsid w:val="00A34A96"/>
    <w:rsid w:val="00A352F7"/>
    <w:rsid w:val="00A36527"/>
    <w:rsid w:val="00A36B78"/>
    <w:rsid w:val="00A37CC7"/>
    <w:rsid w:val="00A42ACD"/>
    <w:rsid w:val="00A4508D"/>
    <w:rsid w:val="00A462F9"/>
    <w:rsid w:val="00A47DB4"/>
    <w:rsid w:val="00A51FCC"/>
    <w:rsid w:val="00A539FE"/>
    <w:rsid w:val="00A54C37"/>
    <w:rsid w:val="00A56718"/>
    <w:rsid w:val="00A57277"/>
    <w:rsid w:val="00A610D6"/>
    <w:rsid w:val="00A64A8F"/>
    <w:rsid w:val="00A65793"/>
    <w:rsid w:val="00A701CB"/>
    <w:rsid w:val="00A7396B"/>
    <w:rsid w:val="00A75C17"/>
    <w:rsid w:val="00A76CDE"/>
    <w:rsid w:val="00A7787C"/>
    <w:rsid w:val="00A8106A"/>
    <w:rsid w:val="00A815E6"/>
    <w:rsid w:val="00A82FE8"/>
    <w:rsid w:val="00A84A35"/>
    <w:rsid w:val="00A84E38"/>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524E"/>
    <w:rsid w:val="00AA528E"/>
    <w:rsid w:val="00AA6B32"/>
    <w:rsid w:val="00AA7E73"/>
    <w:rsid w:val="00AB01DA"/>
    <w:rsid w:val="00AB10F3"/>
    <w:rsid w:val="00AB2378"/>
    <w:rsid w:val="00AB47A5"/>
    <w:rsid w:val="00AB6365"/>
    <w:rsid w:val="00AC3C13"/>
    <w:rsid w:val="00AC4D7B"/>
    <w:rsid w:val="00AC5D86"/>
    <w:rsid w:val="00AC62F6"/>
    <w:rsid w:val="00AC67BE"/>
    <w:rsid w:val="00AC6D26"/>
    <w:rsid w:val="00AC7A40"/>
    <w:rsid w:val="00AD1534"/>
    <w:rsid w:val="00AD28DA"/>
    <w:rsid w:val="00AD2EFE"/>
    <w:rsid w:val="00AD458F"/>
    <w:rsid w:val="00AD464E"/>
    <w:rsid w:val="00AD4ABE"/>
    <w:rsid w:val="00AD4E5C"/>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B6"/>
    <w:rsid w:val="00AF763B"/>
    <w:rsid w:val="00B0087D"/>
    <w:rsid w:val="00B01948"/>
    <w:rsid w:val="00B03BF8"/>
    <w:rsid w:val="00B04698"/>
    <w:rsid w:val="00B0661D"/>
    <w:rsid w:val="00B067D3"/>
    <w:rsid w:val="00B111FE"/>
    <w:rsid w:val="00B11B63"/>
    <w:rsid w:val="00B12165"/>
    <w:rsid w:val="00B206AB"/>
    <w:rsid w:val="00B21A07"/>
    <w:rsid w:val="00B21B0D"/>
    <w:rsid w:val="00B22D91"/>
    <w:rsid w:val="00B264EE"/>
    <w:rsid w:val="00B27695"/>
    <w:rsid w:val="00B3304D"/>
    <w:rsid w:val="00B3437D"/>
    <w:rsid w:val="00B34673"/>
    <w:rsid w:val="00B3509A"/>
    <w:rsid w:val="00B36CA6"/>
    <w:rsid w:val="00B373FD"/>
    <w:rsid w:val="00B43719"/>
    <w:rsid w:val="00B4644E"/>
    <w:rsid w:val="00B5181C"/>
    <w:rsid w:val="00B52D30"/>
    <w:rsid w:val="00B57D76"/>
    <w:rsid w:val="00B60759"/>
    <w:rsid w:val="00B60B2C"/>
    <w:rsid w:val="00B637F8"/>
    <w:rsid w:val="00B63805"/>
    <w:rsid w:val="00B63E86"/>
    <w:rsid w:val="00B6523B"/>
    <w:rsid w:val="00B66610"/>
    <w:rsid w:val="00B70B98"/>
    <w:rsid w:val="00B81C4C"/>
    <w:rsid w:val="00B836D7"/>
    <w:rsid w:val="00B862A3"/>
    <w:rsid w:val="00B86AC9"/>
    <w:rsid w:val="00B86BB0"/>
    <w:rsid w:val="00B876C9"/>
    <w:rsid w:val="00B90B47"/>
    <w:rsid w:val="00B927B9"/>
    <w:rsid w:val="00B93D57"/>
    <w:rsid w:val="00B94B23"/>
    <w:rsid w:val="00B94F27"/>
    <w:rsid w:val="00B95CA3"/>
    <w:rsid w:val="00B9662E"/>
    <w:rsid w:val="00BA4B4C"/>
    <w:rsid w:val="00BB0347"/>
    <w:rsid w:val="00BB03B4"/>
    <w:rsid w:val="00BB1C48"/>
    <w:rsid w:val="00BB56C9"/>
    <w:rsid w:val="00BB63BA"/>
    <w:rsid w:val="00BB6DB1"/>
    <w:rsid w:val="00BC0292"/>
    <w:rsid w:val="00BC0793"/>
    <w:rsid w:val="00BC0F8A"/>
    <w:rsid w:val="00BC14E1"/>
    <w:rsid w:val="00BC293E"/>
    <w:rsid w:val="00BC3644"/>
    <w:rsid w:val="00BC398A"/>
    <w:rsid w:val="00BC50A1"/>
    <w:rsid w:val="00BC5533"/>
    <w:rsid w:val="00BC617F"/>
    <w:rsid w:val="00BC6904"/>
    <w:rsid w:val="00BC7C3E"/>
    <w:rsid w:val="00BD0DC9"/>
    <w:rsid w:val="00BD1AA4"/>
    <w:rsid w:val="00BE1861"/>
    <w:rsid w:val="00BE417B"/>
    <w:rsid w:val="00BE47E2"/>
    <w:rsid w:val="00BE67F4"/>
    <w:rsid w:val="00BE695A"/>
    <w:rsid w:val="00BE6B7A"/>
    <w:rsid w:val="00BF0197"/>
    <w:rsid w:val="00BF16D0"/>
    <w:rsid w:val="00BF2DA2"/>
    <w:rsid w:val="00BF378B"/>
    <w:rsid w:val="00BF3AAA"/>
    <w:rsid w:val="00BF49A1"/>
    <w:rsid w:val="00C001C3"/>
    <w:rsid w:val="00C01E23"/>
    <w:rsid w:val="00C02719"/>
    <w:rsid w:val="00C03EED"/>
    <w:rsid w:val="00C04458"/>
    <w:rsid w:val="00C050C8"/>
    <w:rsid w:val="00C10178"/>
    <w:rsid w:val="00C1126D"/>
    <w:rsid w:val="00C117BA"/>
    <w:rsid w:val="00C11E39"/>
    <w:rsid w:val="00C13AB4"/>
    <w:rsid w:val="00C17D02"/>
    <w:rsid w:val="00C30E81"/>
    <w:rsid w:val="00C31F64"/>
    <w:rsid w:val="00C3387B"/>
    <w:rsid w:val="00C34AB7"/>
    <w:rsid w:val="00C372E8"/>
    <w:rsid w:val="00C409FD"/>
    <w:rsid w:val="00C40BC4"/>
    <w:rsid w:val="00C41683"/>
    <w:rsid w:val="00C436F7"/>
    <w:rsid w:val="00C43C3B"/>
    <w:rsid w:val="00C43E51"/>
    <w:rsid w:val="00C47472"/>
    <w:rsid w:val="00C51B11"/>
    <w:rsid w:val="00C5398B"/>
    <w:rsid w:val="00C540AA"/>
    <w:rsid w:val="00C54D4A"/>
    <w:rsid w:val="00C55D78"/>
    <w:rsid w:val="00C63714"/>
    <w:rsid w:val="00C637FF"/>
    <w:rsid w:val="00C66185"/>
    <w:rsid w:val="00C66F66"/>
    <w:rsid w:val="00C711A5"/>
    <w:rsid w:val="00C7254B"/>
    <w:rsid w:val="00C72E46"/>
    <w:rsid w:val="00C73FAD"/>
    <w:rsid w:val="00C74B7A"/>
    <w:rsid w:val="00C848C5"/>
    <w:rsid w:val="00C85BDB"/>
    <w:rsid w:val="00C85C35"/>
    <w:rsid w:val="00C92365"/>
    <w:rsid w:val="00C92FAC"/>
    <w:rsid w:val="00C94CA1"/>
    <w:rsid w:val="00C95782"/>
    <w:rsid w:val="00C95C63"/>
    <w:rsid w:val="00C9636D"/>
    <w:rsid w:val="00C966F2"/>
    <w:rsid w:val="00C96B07"/>
    <w:rsid w:val="00CA1D2E"/>
    <w:rsid w:val="00CA3E0A"/>
    <w:rsid w:val="00CA56B4"/>
    <w:rsid w:val="00CA64A3"/>
    <w:rsid w:val="00CA6570"/>
    <w:rsid w:val="00CA7013"/>
    <w:rsid w:val="00CA7A6A"/>
    <w:rsid w:val="00CA7DD0"/>
    <w:rsid w:val="00CB08C3"/>
    <w:rsid w:val="00CB166E"/>
    <w:rsid w:val="00CB1898"/>
    <w:rsid w:val="00CB29C7"/>
    <w:rsid w:val="00CB7959"/>
    <w:rsid w:val="00CB7B6D"/>
    <w:rsid w:val="00CC3B04"/>
    <w:rsid w:val="00CC3DD8"/>
    <w:rsid w:val="00CC6219"/>
    <w:rsid w:val="00CC6AB9"/>
    <w:rsid w:val="00CC6EA8"/>
    <w:rsid w:val="00CD0009"/>
    <w:rsid w:val="00CD0AB6"/>
    <w:rsid w:val="00CD368E"/>
    <w:rsid w:val="00CD43B6"/>
    <w:rsid w:val="00CD5DEA"/>
    <w:rsid w:val="00CD6A44"/>
    <w:rsid w:val="00CE0394"/>
    <w:rsid w:val="00CE07EC"/>
    <w:rsid w:val="00CE2B10"/>
    <w:rsid w:val="00CE391D"/>
    <w:rsid w:val="00CE3D5F"/>
    <w:rsid w:val="00CE6081"/>
    <w:rsid w:val="00CE6369"/>
    <w:rsid w:val="00CE642A"/>
    <w:rsid w:val="00CE7156"/>
    <w:rsid w:val="00CE7E29"/>
    <w:rsid w:val="00CF03D9"/>
    <w:rsid w:val="00CF1A33"/>
    <w:rsid w:val="00CF1E8F"/>
    <w:rsid w:val="00CF37AF"/>
    <w:rsid w:val="00CF5180"/>
    <w:rsid w:val="00CF6F8C"/>
    <w:rsid w:val="00D0005C"/>
    <w:rsid w:val="00D005E6"/>
    <w:rsid w:val="00D00F5B"/>
    <w:rsid w:val="00D029CD"/>
    <w:rsid w:val="00D050FE"/>
    <w:rsid w:val="00D06D07"/>
    <w:rsid w:val="00D076FD"/>
    <w:rsid w:val="00D07962"/>
    <w:rsid w:val="00D07BA0"/>
    <w:rsid w:val="00D10EB9"/>
    <w:rsid w:val="00D1489D"/>
    <w:rsid w:val="00D15D84"/>
    <w:rsid w:val="00D17FAF"/>
    <w:rsid w:val="00D20EA2"/>
    <w:rsid w:val="00D272E0"/>
    <w:rsid w:val="00D2754C"/>
    <w:rsid w:val="00D330CC"/>
    <w:rsid w:val="00D33772"/>
    <w:rsid w:val="00D41CD2"/>
    <w:rsid w:val="00D41DC3"/>
    <w:rsid w:val="00D44F27"/>
    <w:rsid w:val="00D46275"/>
    <w:rsid w:val="00D46C72"/>
    <w:rsid w:val="00D52234"/>
    <w:rsid w:val="00D537FC"/>
    <w:rsid w:val="00D600D2"/>
    <w:rsid w:val="00D61185"/>
    <w:rsid w:val="00D636C5"/>
    <w:rsid w:val="00D63A50"/>
    <w:rsid w:val="00D64A9E"/>
    <w:rsid w:val="00D66C60"/>
    <w:rsid w:val="00D7356E"/>
    <w:rsid w:val="00D759D7"/>
    <w:rsid w:val="00D763A8"/>
    <w:rsid w:val="00D805EA"/>
    <w:rsid w:val="00D8531E"/>
    <w:rsid w:val="00D901DE"/>
    <w:rsid w:val="00D921FB"/>
    <w:rsid w:val="00D94246"/>
    <w:rsid w:val="00D96039"/>
    <w:rsid w:val="00D964D4"/>
    <w:rsid w:val="00DA046D"/>
    <w:rsid w:val="00DA058C"/>
    <w:rsid w:val="00DA4D57"/>
    <w:rsid w:val="00DA6B2B"/>
    <w:rsid w:val="00DA6C71"/>
    <w:rsid w:val="00DA6CA1"/>
    <w:rsid w:val="00DB3410"/>
    <w:rsid w:val="00DB3CA0"/>
    <w:rsid w:val="00DB452E"/>
    <w:rsid w:val="00DB562F"/>
    <w:rsid w:val="00DC0B01"/>
    <w:rsid w:val="00DC0DCD"/>
    <w:rsid w:val="00DC1537"/>
    <w:rsid w:val="00DD0920"/>
    <w:rsid w:val="00DD2F68"/>
    <w:rsid w:val="00DD311C"/>
    <w:rsid w:val="00DE0067"/>
    <w:rsid w:val="00DE357A"/>
    <w:rsid w:val="00DE4FCF"/>
    <w:rsid w:val="00DE5278"/>
    <w:rsid w:val="00DE71C9"/>
    <w:rsid w:val="00DF19C0"/>
    <w:rsid w:val="00DF31FC"/>
    <w:rsid w:val="00DF6742"/>
    <w:rsid w:val="00E0259D"/>
    <w:rsid w:val="00E038ED"/>
    <w:rsid w:val="00E061D4"/>
    <w:rsid w:val="00E06A2A"/>
    <w:rsid w:val="00E100F8"/>
    <w:rsid w:val="00E108D0"/>
    <w:rsid w:val="00E13AA7"/>
    <w:rsid w:val="00E14783"/>
    <w:rsid w:val="00E20D51"/>
    <w:rsid w:val="00E2189A"/>
    <w:rsid w:val="00E23612"/>
    <w:rsid w:val="00E240BF"/>
    <w:rsid w:val="00E262B9"/>
    <w:rsid w:val="00E26463"/>
    <w:rsid w:val="00E3402E"/>
    <w:rsid w:val="00E36597"/>
    <w:rsid w:val="00E37419"/>
    <w:rsid w:val="00E40BE0"/>
    <w:rsid w:val="00E42446"/>
    <w:rsid w:val="00E42A54"/>
    <w:rsid w:val="00E42D2B"/>
    <w:rsid w:val="00E44A73"/>
    <w:rsid w:val="00E44D49"/>
    <w:rsid w:val="00E461E0"/>
    <w:rsid w:val="00E4771D"/>
    <w:rsid w:val="00E47A22"/>
    <w:rsid w:val="00E50F80"/>
    <w:rsid w:val="00E523D1"/>
    <w:rsid w:val="00E5257D"/>
    <w:rsid w:val="00E56007"/>
    <w:rsid w:val="00E56265"/>
    <w:rsid w:val="00E60832"/>
    <w:rsid w:val="00E609A0"/>
    <w:rsid w:val="00E60DDD"/>
    <w:rsid w:val="00E61053"/>
    <w:rsid w:val="00E664A6"/>
    <w:rsid w:val="00E67799"/>
    <w:rsid w:val="00E711CC"/>
    <w:rsid w:val="00E73C2D"/>
    <w:rsid w:val="00E760EA"/>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FFB"/>
    <w:rsid w:val="00EA79D9"/>
    <w:rsid w:val="00EB100F"/>
    <w:rsid w:val="00EB1FAB"/>
    <w:rsid w:val="00EB2AB1"/>
    <w:rsid w:val="00EB3A35"/>
    <w:rsid w:val="00EB401E"/>
    <w:rsid w:val="00EB5892"/>
    <w:rsid w:val="00EB6530"/>
    <w:rsid w:val="00EB7187"/>
    <w:rsid w:val="00EC0760"/>
    <w:rsid w:val="00EC2DAF"/>
    <w:rsid w:val="00EC36D3"/>
    <w:rsid w:val="00EC3FCE"/>
    <w:rsid w:val="00EC61EB"/>
    <w:rsid w:val="00ED0C5F"/>
    <w:rsid w:val="00ED55A9"/>
    <w:rsid w:val="00ED55E1"/>
    <w:rsid w:val="00ED67D4"/>
    <w:rsid w:val="00ED6D17"/>
    <w:rsid w:val="00ED75DD"/>
    <w:rsid w:val="00EE60A3"/>
    <w:rsid w:val="00EF0C67"/>
    <w:rsid w:val="00EF3C5C"/>
    <w:rsid w:val="00EF49B9"/>
    <w:rsid w:val="00EF5595"/>
    <w:rsid w:val="00EF5DB7"/>
    <w:rsid w:val="00F001E9"/>
    <w:rsid w:val="00F0170A"/>
    <w:rsid w:val="00F02D02"/>
    <w:rsid w:val="00F049C9"/>
    <w:rsid w:val="00F1086C"/>
    <w:rsid w:val="00F15731"/>
    <w:rsid w:val="00F16BDB"/>
    <w:rsid w:val="00F216BC"/>
    <w:rsid w:val="00F233EE"/>
    <w:rsid w:val="00F24B2E"/>
    <w:rsid w:val="00F24F9A"/>
    <w:rsid w:val="00F26810"/>
    <w:rsid w:val="00F269F1"/>
    <w:rsid w:val="00F27EC6"/>
    <w:rsid w:val="00F3187D"/>
    <w:rsid w:val="00F31886"/>
    <w:rsid w:val="00F31C31"/>
    <w:rsid w:val="00F32258"/>
    <w:rsid w:val="00F323E1"/>
    <w:rsid w:val="00F34BCD"/>
    <w:rsid w:val="00F358A0"/>
    <w:rsid w:val="00F35BDB"/>
    <w:rsid w:val="00F373EC"/>
    <w:rsid w:val="00F3771F"/>
    <w:rsid w:val="00F4027F"/>
    <w:rsid w:val="00F403E5"/>
    <w:rsid w:val="00F4215C"/>
    <w:rsid w:val="00F435B7"/>
    <w:rsid w:val="00F436F0"/>
    <w:rsid w:val="00F46688"/>
    <w:rsid w:val="00F474F9"/>
    <w:rsid w:val="00F50B48"/>
    <w:rsid w:val="00F50C8D"/>
    <w:rsid w:val="00F51522"/>
    <w:rsid w:val="00F52284"/>
    <w:rsid w:val="00F53E2A"/>
    <w:rsid w:val="00F54B21"/>
    <w:rsid w:val="00F64686"/>
    <w:rsid w:val="00F66FE5"/>
    <w:rsid w:val="00F716D6"/>
    <w:rsid w:val="00F7490C"/>
    <w:rsid w:val="00F74AE5"/>
    <w:rsid w:val="00F772B8"/>
    <w:rsid w:val="00F77D52"/>
    <w:rsid w:val="00F80195"/>
    <w:rsid w:val="00F8024C"/>
    <w:rsid w:val="00F8072A"/>
    <w:rsid w:val="00F83CED"/>
    <w:rsid w:val="00F857CF"/>
    <w:rsid w:val="00F86C5A"/>
    <w:rsid w:val="00F9059C"/>
    <w:rsid w:val="00F90C76"/>
    <w:rsid w:val="00F92A01"/>
    <w:rsid w:val="00F94EAA"/>
    <w:rsid w:val="00F95125"/>
    <w:rsid w:val="00F953B3"/>
    <w:rsid w:val="00F95822"/>
    <w:rsid w:val="00F967CF"/>
    <w:rsid w:val="00FA4061"/>
    <w:rsid w:val="00FA6629"/>
    <w:rsid w:val="00FA7C38"/>
    <w:rsid w:val="00FB0498"/>
    <w:rsid w:val="00FB2A86"/>
    <w:rsid w:val="00FB5AEA"/>
    <w:rsid w:val="00FB7AA1"/>
    <w:rsid w:val="00FB7EDA"/>
    <w:rsid w:val="00FD1F11"/>
    <w:rsid w:val="00FD52B0"/>
    <w:rsid w:val="00FD5C2B"/>
    <w:rsid w:val="00FD60D9"/>
    <w:rsid w:val="00FD7958"/>
    <w:rsid w:val="00FE156D"/>
    <w:rsid w:val="00FE2F78"/>
    <w:rsid w:val="00FE3783"/>
    <w:rsid w:val="00FE6E02"/>
    <w:rsid w:val="00FF281F"/>
    <w:rsid w:val="00FF3E4E"/>
    <w:rsid w:val="00FF4770"/>
    <w:rsid w:val="00FF4D5D"/>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355705">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91401-D811-45AE-BB81-988BFE9FAAF5}"/>
</file>

<file path=customXml/itemProps2.xml><?xml version="1.0" encoding="utf-8"?>
<ds:datastoreItem xmlns:ds="http://schemas.openxmlformats.org/officeDocument/2006/customXml" ds:itemID="{E2E20F3F-C981-4EE4-80AD-0663691F121B}"/>
</file>

<file path=customXml/itemProps3.xml><?xml version="1.0" encoding="utf-8"?>
<ds:datastoreItem xmlns:ds="http://schemas.openxmlformats.org/officeDocument/2006/customXml" ds:itemID="{C4CB7693-CE59-4007-B7AB-1922E0214469}"/>
</file>

<file path=customXml/itemProps4.xml><?xml version="1.0" encoding="utf-8"?>
<ds:datastoreItem xmlns:ds="http://schemas.openxmlformats.org/officeDocument/2006/customXml" ds:itemID="{C2AF3F08-80F4-4F58-8947-96137E6754A6}"/>
</file>

<file path=docProps/app.xml><?xml version="1.0" encoding="utf-8"?>
<Properties xmlns="http://schemas.openxmlformats.org/officeDocument/2006/extended-properties" xmlns:vt="http://schemas.openxmlformats.org/officeDocument/2006/docPropsVTypes">
  <Template>Normal</Template>
  <TotalTime>12</TotalTime>
  <Pages>1</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7865</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creator>User</dc:creator>
  <cp:lastModifiedBy>DDT</cp:lastModifiedBy>
  <cp:revision>7</cp:revision>
  <cp:lastPrinted>2024-12-25T07:47:00Z</cp:lastPrinted>
  <dcterms:created xsi:type="dcterms:W3CDTF">2025-03-07T14:31:00Z</dcterms:created>
  <dcterms:modified xsi:type="dcterms:W3CDTF">2025-03-12T07:03:00Z</dcterms:modified>
</cp:coreProperties>
</file>